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E84E" w14:textId="71E1FA30" w:rsidR="00531277" w:rsidRPr="00B23EC5" w:rsidRDefault="008B5B28" w:rsidP="00B23EC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76"/>
        <w:jc w:val="center"/>
        <w:rPr>
          <w:rFonts w:ascii="Times New Roman" w:hAnsi="Times New Roman" w:cs="Times New Roman"/>
          <w:b/>
          <w:bCs/>
          <w:color w:val="481F67"/>
          <w:sz w:val="28"/>
          <w:szCs w:val="28"/>
        </w:rPr>
      </w:pPr>
      <w:r w:rsidRPr="00B23EC5">
        <w:rPr>
          <w:rFonts w:ascii="Times New Roman" w:hAnsi="Times New Roman" w:cs="Times New Roman"/>
          <w:b/>
          <w:bCs/>
          <w:color w:val="481F67"/>
          <w:sz w:val="28"/>
          <w:szCs w:val="28"/>
        </w:rPr>
        <w:t>SUJETO OBLIGADO O COMERCIALIZADOR DE BIOCARBURANTES (*1)</w:t>
      </w:r>
    </w:p>
    <w:p w14:paraId="4E77525D" w14:textId="77777777" w:rsidR="00F1614C" w:rsidRDefault="00F1614C" w:rsidP="00531277">
      <w:pPr>
        <w:spacing w:after="0" w:line="276" w:lineRule="auto"/>
        <w:ind w:left="-76"/>
        <w:jc w:val="both"/>
        <w:rPr>
          <w:rFonts w:ascii="Times New Roman" w:hAnsi="Times New Roman" w:cs="Times New Roman"/>
          <w:sz w:val="24"/>
          <w:szCs w:val="24"/>
        </w:rPr>
      </w:pPr>
    </w:p>
    <w:p w14:paraId="2226CDE1" w14:textId="77777777" w:rsidR="00485EB5" w:rsidRDefault="00485EB5" w:rsidP="00531277">
      <w:pPr>
        <w:spacing w:after="0" w:line="276" w:lineRule="auto"/>
        <w:ind w:left="-76"/>
        <w:jc w:val="both"/>
        <w:rPr>
          <w:rFonts w:ascii="Times New Roman" w:hAnsi="Times New Roman" w:cs="Times New Roman"/>
          <w:sz w:val="24"/>
          <w:szCs w:val="24"/>
        </w:rPr>
      </w:pPr>
    </w:p>
    <w:p w14:paraId="0B71E98E" w14:textId="4B80AAD7"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“Por la presente declaro bajo mi responsabilidad que: </w:t>
      </w:r>
    </w:p>
    <w:p w14:paraId="4F25D057" w14:textId="77777777" w:rsidR="00F1614C" w:rsidRDefault="00F1614C" w:rsidP="00531277">
      <w:pPr>
        <w:spacing w:after="0" w:line="276" w:lineRule="auto"/>
        <w:ind w:left="-76"/>
        <w:jc w:val="both"/>
        <w:rPr>
          <w:rFonts w:ascii="Times New Roman" w:hAnsi="Times New Roman" w:cs="Times New Roman"/>
          <w:sz w:val="24"/>
          <w:szCs w:val="24"/>
        </w:rPr>
      </w:pPr>
    </w:p>
    <w:p w14:paraId="2C19B1AC" w14:textId="3251B382" w:rsidR="00531277" w:rsidRDefault="00605271"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1641032158"/>
          <w14:checkbox>
            <w14:checked w14:val="0"/>
            <w14:checkedState w14:val="2612" w14:font="MS Gothic"/>
            <w14:uncheckedState w14:val="2610" w14:font="MS Gothic"/>
          </w14:checkbox>
        </w:sdtPr>
        <w:sdtEndPr/>
        <w:sdtContent>
          <w:r w:rsidR="00B23EC5">
            <w:rPr>
              <w:rFonts w:ascii="MS Gothic" w:eastAsia="MS Gothic" w:hAnsi="MS Gothic" w:cs="Times New Roman" w:hint="eastAsia"/>
              <w:color w:val="481F67"/>
              <w:sz w:val="24"/>
              <w:szCs w:val="24"/>
            </w:rPr>
            <w:t>☐</w:t>
          </w:r>
        </w:sdtContent>
      </w:sdt>
      <w:r w:rsidR="00B23EC5"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a)</w:t>
      </w:r>
      <w:r w:rsidR="00B23EC5">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Se ha aplicado el sistema de balance de masa de acuerdo con lo establecido en el artículo 7 del Real Decreto 1597/2011, de 4 de noviembre y en la Circular 1/2016, de 30 de marzo o normas que en el futuro las sustituyan. La siguiente partida presenta las características de sostenibilidad indicadas a continuación: (*2),” </w:t>
      </w:r>
    </w:p>
    <w:tbl>
      <w:tblPr>
        <w:tblStyle w:val="Tablaconcuadrcula"/>
        <w:tblpPr w:leftFromText="141" w:rightFromText="141" w:vertAnchor="text" w:horzAnchor="margin" w:tblpY="10"/>
        <w:tblW w:w="0" w:type="auto"/>
        <w:tblLook w:val="04A0" w:firstRow="1" w:lastRow="0" w:firstColumn="1" w:lastColumn="0" w:noHBand="0" w:noVBand="1"/>
      </w:tblPr>
      <w:tblGrid>
        <w:gridCol w:w="8473"/>
      </w:tblGrid>
      <w:tr w:rsidR="00B23EC5" w:rsidRPr="00B67AAE" w14:paraId="624459CB" w14:textId="77777777" w:rsidTr="00B23EC5">
        <w:trPr>
          <w:trHeight w:val="319"/>
        </w:trPr>
        <w:tc>
          <w:tcPr>
            <w:tcW w:w="8473" w:type="dxa"/>
          </w:tcPr>
          <w:p w14:paraId="4E245100" w14:textId="77777777" w:rsidR="00B23EC5" w:rsidRPr="00531277" w:rsidRDefault="00B23EC5" w:rsidP="00B23EC5">
            <w:pPr>
              <w:spacing w:line="276" w:lineRule="auto"/>
              <w:jc w:val="center"/>
              <w:rPr>
                <w:rFonts w:ascii="Times New Roman" w:hAnsi="Times New Roman" w:cs="Times New Roman"/>
                <w:b/>
                <w:bCs/>
                <w:color w:val="0070C0"/>
                <w:sz w:val="24"/>
                <w:szCs w:val="24"/>
              </w:rPr>
            </w:pPr>
          </w:p>
        </w:tc>
      </w:tr>
    </w:tbl>
    <w:p w14:paraId="6EBC8D05" w14:textId="77777777" w:rsidR="00B23EC5" w:rsidRPr="00531277" w:rsidRDefault="00B23EC5"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page" w:tblpX="8125" w:tblpY="19"/>
        <w:tblW w:w="0" w:type="auto"/>
        <w:tblLook w:val="04A0" w:firstRow="1" w:lastRow="0" w:firstColumn="1" w:lastColumn="0" w:noHBand="0" w:noVBand="1"/>
      </w:tblPr>
      <w:tblGrid>
        <w:gridCol w:w="2052"/>
      </w:tblGrid>
      <w:tr w:rsidR="001B1089" w:rsidRPr="00B67AAE" w14:paraId="711B74F4" w14:textId="77777777" w:rsidTr="001B1089">
        <w:trPr>
          <w:trHeight w:val="280"/>
        </w:trPr>
        <w:tc>
          <w:tcPr>
            <w:tcW w:w="2052" w:type="dxa"/>
          </w:tcPr>
          <w:p w14:paraId="2D09EED0" w14:textId="77777777" w:rsidR="001B1089" w:rsidRPr="00531277" w:rsidRDefault="001B1089" w:rsidP="001B1089">
            <w:pPr>
              <w:spacing w:line="276" w:lineRule="auto"/>
              <w:jc w:val="center"/>
              <w:rPr>
                <w:rFonts w:ascii="Times New Roman" w:hAnsi="Times New Roman" w:cs="Times New Roman"/>
                <w:b/>
                <w:bCs/>
                <w:color w:val="0070C0"/>
                <w:sz w:val="24"/>
                <w:szCs w:val="24"/>
              </w:rPr>
            </w:pPr>
          </w:p>
        </w:tc>
      </w:tr>
    </w:tbl>
    <w:p w14:paraId="7C6805C6" w14:textId="77777777" w:rsidR="001B1089" w:rsidRPr="00531277" w:rsidRDefault="00605271" w:rsidP="00531277">
      <w:pPr>
        <w:spacing w:after="0" w:line="276" w:lineRule="auto"/>
        <w:ind w:left="-76"/>
        <w:jc w:val="both"/>
        <w:rPr>
          <w:rFonts w:ascii="Times New Roman" w:hAnsi="Times New Roman" w:cs="Times New Roman"/>
          <w:sz w:val="24"/>
          <w:szCs w:val="24"/>
        </w:rPr>
      </w:pPr>
      <w:sdt>
        <w:sdtPr>
          <w:rPr>
            <w:rFonts w:ascii="Times New Roman" w:hAnsi="Times New Roman" w:cs="Times New Roman"/>
            <w:color w:val="481F67"/>
            <w:sz w:val="24"/>
            <w:szCs w:val="24"/>
          </w:rPr>
          <w:id w:val="920528458"/>
          <w14:checkbox>
            <w14:checked w14:val="0"/>
            <w14:checkedState w14:val="2612" w14:font="MS Gothic"/>
            <w14:uncheckedState w14:val="2610" w14:font="MS Gothic"/>
          </w14:checkbox>
        </w:sdtPr>
        <w:sdtEndPr/>
        <w:sdtContent>
          <w:r w:rsidR="00B23EC5">
            <w:rPr>
              <w:rFonts w:ascii="MS Gothic" w:eastAsia="MS Gothic" w:hAnsi="MS Gothic" w:cs="Times New Roman" w:hint="eastAsia"/>
              <w:color w:val="481F67"/>
              <w:sz w:val="24"/>
              <w:szCs w:val="24"/>
            </w:rPr>
            <w:t>☐</w:t>
          </w:r>
        </w:sdtContent>
      </w:sdt>
      <w:r w:rsidR="00B23EC5"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b)</w:t>
      </w:r>
      <w:r w:rsidR="00B23EC5">
        <w:rPr>
          <w:rFonts w:ascii="Times New Roman" w:hAnsi="Times New Roman" w:cs="Times New Roman"/>
          <w:sz w:val="24"/>
          <w:szCs w:val="24"/>
        </w:rPr>
        <w:t xml:space="preserve"> </w:t>
      </w:r>
      <w:r w:rsidR="00531277" w:rsidRPr="00531277">
        <w:rPr>
          <w:rFonts w:ascii="Times New Roman" w:hAnsi="Times New Roman" w:cs="Times New Roman"/>
          <w:sz w:val="24"/>
          <w:szCs w:val="24"/>
        </w:rPr>
        <w:t xml:space="preserve">La siguiente partida está certificada por el sistema voluntario </w:t>
      </w:r>
    </w:p>
    <w:tbl>
      <w:tblPr>
        <w:tblStyle w:val="Tablaconcuadrcula"/>
        <w:tblpPr w:leftFromText="141" w:rightFromText="141" w:vertAnchor="text" w:horzAnchor="page" w:tblpX="5553" w:tblpY="939"/>
        <w:tblW w:w="0" w:type="auto"/>
        <w:tblLook w:val="04A0" w:firstRow="1" w:lastRow="0" w:firstColumn="1" w:lastColumn="0" w:noHBand="0" w:noVBand="1"/>
      </w:tblPr>
      <w:tblGrid>
        <w:gridCol w:w="2052"/>
      </w:tblGrid>
      <w:tr w:rsidR="00976854" w:rsidRPr="00B67AAE" w14:paraId="4BB3613A" w14:textId="77777777" w:rsidTr="00976854">
        <w:trPr>
          <w:trHeight w:val="280"/>
        </w:trPr>
        <w:tc>
          <w:tcPr>
            <w:tcW w:w="2052" w:type="dxa"/>
          </w:tcPr>
          <w:p w14:paraId="6EDDBD48" w14:textId="77777777" w:rsidR="00976854" w:rsidRPr="00531277" w:rsidRDefault="00976854" w:rsidP="00976854">
            <w:pPr>
              <w:spacing w:line="276" w:lineRule="auto"/>
              <w:jc w:val="center"/>
              <w:rPr>
                <w:rFonts w:ascii="Times New Roman" w:hAnsi="Times New Roman" w:cs="Times New Roman"/>
                <w:b/>
                <w:bCs/>
                <w:color w:val="0070C0"/>
                <w:sz w:val="24"/>
                <w:szCs w:val="24"/>
              </w:rPr>
            </w:pPr>
          </w:p>
        </w:tc>
      </w:tr>
    </w:tbl>
    <w:p w14:paraId="30E06362" w14:textId="37C4F538" w:rsidR="00976854" w:rsidRPr="00531277" w:rsidRDefault="001B1089"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r w:rsidR="00531277" w:rsidRPr="00531277">
        <w:rPr>
          <w:rFonts w:ascii="Times New Roman" w:hAnsi="Times New Roman" w:cs="Times New Roman"/>
          <w:sz w:val="24"/>
          <w:szCs w:val="24"/>
        </w:rPr>
        <w:t>(*3), cuyas normas se han aplicado para la acreditación de las características de sostenibilidad indicadas a continuación, habiéndose realizado el balance de masa de acuerdo con lo establecido en el apartado 1 del artículo 18 de la Directiva 2009/28/CE, según las normas del sistema voluntario</w:t>
      </w:r>
      <w:r w:rsidR="00976854">
        <w:rPr>
          <w:rFonts w:ascii="Times New Roman" w:hAnsi="Times New Roman" w:cs="Times New Roman"/>
          <w:sz w:val="24"/>
          <w:szCs w:val="24"/>
        </w:rPr>
        <w:t xml:space="preserve"> </w:t>
      </w:r>
      <w:r w:rsidR="00976854" w:rsidRPr="00531277">
        <w:rPr>
          <w:rFonts w:ascii="Times New Roman" w:hAnsi="Times New Roman" w:cs="Times New Roman"/>
          <w:sz w:val="24"/>
          <w:szCs w:val="24"/>
        </w:rPr>
        <w:t>con el que se ha certificado el emplazamiento.”</w:t>
      </w:r>
    </w:p>
    <w:p w14:paraId="6EC33FBC" w14:textId="6E983177" w:rsidR="00F87426" w:rsidRDefault="00531277" w:rsidP="00485EB5">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5FAE9A7D" w14:textId="45B4E710" w:rsidR="00485EB5" w:rsidRDefault="00485EB5" w:rsidP="00485EB5">
      <w:pPr>
        <w:spacing w:after="0" w:line="276" w:lineRule="auto"/>
        <w:ind w:left="-76"/>
        <w:jc w:val="both"/>
        <w:rPr>
          <w:rFonts w:ascii="Times New Roman" w:hAnsi="Times New Roman" w:cs="Times New Roman"/>
          <w:sz w:val="24"/>
          <w:szCs w:val="24"/>
        </w:rPr>
      </w:pPr>
    </w:p>
    <w:p w14:paraId="48111EBD" w14:textId="77777777" w:rsidR="00485EB5" w:rsidRPr="00B67AAE" w:rsidRDefault="00485EB5" w:rsidP="00485EB5">
      <w:pPr>
        <w:spacing w:after="0" w:line="276" w:lineRule="auto"/>
        <w:ind w:left="-76"/>
        <w:jc w:val="both"/>
        <w:rPr>
          <w:rFonts w:ascii="Times New Roman" w:hAnsi="Times New Roman" w:cs="Times New Roman"/>
          <w:sz w:val="24"/>
          <w:szCs w:val="24"/>
        </w:rPr>
      </w:pPr>
    </w:p>
    <w:p w14:paraId="5370F81F" w14:textId="77777777" w:rsidR="00F87426" w:rsidRPr="00485EB5" w:rsidRDefault="00F87426" w:rsidP="00F87426">
      <w:pPr>
        <w:spacing w:line="276" w:lineRule="auto"/>
        <w:jc w:val="center"/>
        <w:rPr>
          <w:rFonts w:ascii="Times New Roman" w:hAnsi="Times New Roman" w:cs="Times New Roman"/>
          <w:b/>
          <w:bCs/>
          <w:i/>
          <w:iCs/>
          <w:color w:val="481F67"/>
          <w:sz w:val="28"/>
          <w:szCs w:val="28"/>
        </w:rPr>
      </w:pPr>
      <w:r w:rsidRPr="00485EB5">
        <w:rPr>
          <w:rFonts w:ascii="Times New Roman" w:hAnsi="Times New Roman" w:cs="Times New Roman"/>
          <w:noProof/>
          <w:color w:val="481F67"/>
          <w:sz w:val="28"/>
          <w:szCs w:val="28"/>
        </w:rPr>
        <mc:AlternateContent>
          <mc:Choice Requires="wps">
            <w:drawing>
              <wp:anchor distT="0" distB="0" distL="114300" distR="114300" simplePos="0" relativeHeight="251684864" behindDoc="0" locked="0" layoutInCell="1" allowOverlap="1" wp14:anchorId="60DB8A87" wp14:editId="318D7B06">
                <wp:simplePos x="0" y="0"/>
                <wp:positionH relativeFrom="column">
                  <wp:posOffset>-1088390</wp:posOffset>
                </wp:positionH>
                <wp:positionV relativeFrom="paragraph">
                  <wp:posOffset>211455</wp:posOffset>
                </wp:positionV>
                <wp:extent cx="7573010" cy="29210"/>
                <wp:effectExtent l="0" t="0" r="27940" b="27940"/>
                <wp:wrapNone/>
                <wp:docPr id="16" name="Conector recto 16"/>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F19076" id="Conector recto 16"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6.65pt" to="510.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" strokecolor="#481f67" strokeweight=".5pt">
                <v:stroke joinstyle="miter"/>
              </v:line>
            </w:pict>
          </mc:Fallback>
        </mc:AlternateContent>
      </w:r>
      <w:r w:rsidRPr="00485EB5">
        <w:rPr>
          <w:rFonts w:ascii="Times New Roman" w:hAnsi="Times New Roman" w:cs="Times New Roman"/>
          <w:b/>
          <w:bCs/>
          <w:i/>
          <w:iCs/>
          <w:color w:val="481F67"/>
          <w:sz w:val="28"/>
          <w:szCs w:val="28"/>
        </w:rPr>
        <w:t>Datos del declarante</w:t>
      </w:r>
    </w:p>
    <w:p w14:paraId="2FEB9B99" w14:textId="77777777" w:rsidR="00F87426" w:rsidRDefault="00F87426" w:rsidP="00F87426">
      <w:pPr>
        <w:spacing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3"/>
        <w:tblW w:w="0" w:type="auto"/>
        <w:tblLook w:val="04A0" w:firstRow="1" w:lastRow="0" w:firstColumn="1" w:lastColumn="0" w:noHBand="0" w:noVBand="1"/>
      </w:tblPr>
      <w:tblGrid>
        <w:gridCol w:w="5055"/>
      </w:tblGrid>
      <w:tr w:rsidR="00F87426" w:rsidRPr="00B67AAE" w14:paraId="7B4333B9" w14:textId="77777777" w:rsidTr="00B43C7B">
        <w:trPr>
          <w:trHeight w:val="241"/>
        </w:trPr>
        <w:tc>
          <w:tcPr>
            <w:tcW w:w="5055" w:type="dxa"/>
          </w:tcPr>
          <w:p w14:paraId="7CBD0A5B"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79C1138E" w14:textId="77777777" w:rsidR="003555A8" w:rsidRPr="003C7C8E" w:rsidRDefault="00F87426" w:rsidP="003555A8">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Nombre de la compañía: </w:t>
      </w:r>
    </w:p>
    <w:tbl>
      <w:tblPr>
        <w:tblStyle w:val="Tablaconcuadrcula"/>
        <w:tblpPr w:leftFromText="141" w:rightFromText="141" w:vertAnchor="text" w:horzAnchor="margin" w:tblpXSpec="right" w:tblpY="56"/>
        <w:tblW w:w="0" w:type="auto"/>
        <w:tblLook w:val="04A0" w:firstRow="1" w:lastRow="0" w:firstColumn="1" w:lastColumn="0" w:noHBand="0" w:noVBand="1"/>
      </w:tblPr>
      <w:tblGrid>
        <w:gridCol w:w="5055"/>
      </w:tblGrid>
      <w:tr w:rsidR="003555A8" w:rsidRPr="00B67AAE" w14:paraId="5CF5F6A5" w14:textId="77777777" w:rsidTr="007D202B">
        <w:trPr>
          <w:trHeight w:val="241"/>
        </w:trPr>
        <w:tc>
          <w:tcPr>
            <w:tcW w:w="5055" w:type="dxa"/>
          </w:tcPr>
          <w:p w14:paraId="7F182951" w14:textId="77777777" w:rsidR="003555A8" w:rsidRPr="00531277" w:rsidRDefault="003555A8" w:rsidP="007D202B">
            <w:pPr>
              <w:spacing w:line="276" w:lineRule="auto"/>
              <w:jc w:val="center"/>
              <w:rPr>
                <w:rFonts w:ascii="Times New Roman" w:hAnsi="Times New Roman" w:cs="Times New Roman"/>
                <w:b/>
                <w:bCs/>
                <w:color w:val="0070C0"/>
                <w:sz w:val="24"/>
                <w:szCs w:val="24"/>
              </w:rPr>
            </w:pPr>
          </w:p>
        </w:tc>
      </w:tr>
    </w:tbl>
    <w:p w14:paraId="5C244B59" w14:textId="3878D896" w:rsidR="00F87426" w:rsidRPr="003555A8" w:rsidRDefault="003555A8" w:rsidP="003555A8">
      <w:pPr>
        <w:pStyle w:val="Prrafodelista"/>
        <w:numPr>
          <w:ilvl w:val="0"/>
          <w:numId w:val="4"/>
        </w:num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NIF de la empresa:</w:t>
      </w:r>
      <w:r w:rsidR="00F87426" w:rsidRPr="003555A8">
        <w:rPr>
          <w:rFonts w:ascii="Times New Roman" w:hAnsi="Times New Roman" w:cs="Times New Roman"/>
          <w:sz w:val="24"/>
          <w:szCs w:val="24"/>
        </w:rPr>
        <w:t xml:space="preserve"> </w:t>
      </w:r>
    </w:p>
    <w:tbl>
      <w:tblPr>
        <w:tblStyle w:val="Tablaconcuadrcula"/>
        <w:tblpPr w:leftFromText="141" w:rightFromText="141" w:vertAnchor="text" w:horzAnchor="margin" w:tblpXSpec="right" w:tblpY="160"/>
        <w:tblW w:w="0" w:type="auto"/>
        <w:tblLook w:val="04A0" w:firstRow="1" w:lastRow="0" w:firstColumn="1" w:lastColumn="0" w:noHBand="0" w:noVBand="1"/>
      </w:tblPr>
      <w:tblGrid>
        <w:gridCol w:w="5055"/>
      </w:tblGrid>
      <w:tr w:rsidR="00F87426" w:rsidRPr="00B67AAE" w14:paraId="0B8C91CC" w14:textId="77777777" w:rsidTr="00B43C7B">
        <w:trPr>
          <w:trHeight w:val="241"/>
        </w:trPr>
        <w:tc>
          <w:tcPr>
            <w:tcW w:w="5055" w:type="dxa"/>
          </w:tcPr>
          <w:p w14:paraId="776B7B02" w14:textId="77777777" w:rsidR="00F87426" w:rsidRPr="00544189" w:rsidRDefault="00F87426" w:rsidP="00B43C7B">
            <w:pPr>
              <w:spacing w:line="276" w:lineRule="auto"/>
              <w:jc w:val="both"/>
              <w:rPr>
                <w:rFonts w:ascii="Times New Roman" w:hAnsi="Times New Roman" w:cs="Times New Roman"/>
                <w:b/>
                <w:bCs/>
                <w:sz w:val="24"/>
                <w:szCs w:val="24"/>
              </w:rPr>
            </w:pPr>
          </w:p>
          <w:p w14:paraId="715AE838" w14:textId="77777777" w:rsidR="00F87426" w:rsidRPr="00531277" w:rsidRDefault="00F87426" w:rsidP="00B43C7B">
            <w:pPr>
              <w:spacing w:line="276" w:lineRule="auto"/>
              <w:jc w:val="both"/>
              <w:rPr>
                <w:rFonts w:ascii="Times New Roman" w:hAnsi="Times New Roman" w:cs="Times New Roman"/>
                <w:b/>
                <w:bCs/>
                <w:color w:val="0070C0"/>
                <w:sz w:val="24"/>
                <w:szCs w:val="24"/>
              </w:rPr>
            </w:pPr>
          </w:p>
          <w:p w14:paraId="478BAD25" w14:textId="77777777" w:rsidR="00F87426" w:rsidRPr="00544189" w:rsidRDefault="00F87426" w:rsidP="00B43C7B">
            <w:pPr>
              <w:spacing w:line="276" w:lineRule="auto"/>
              <w:jc w:val="both"/>
              <w:rPr>
                <w:rFonts w:ascii="Times New Roman" w:hAnsi="Times New Roman" w:cs="Times New Roman"/>
                <w:b/>
                <w:bCs/>
                <w:sz w:val="24"/>
                <w:szCs w:val="24"/>
              </w:rPr>
            </w:pPr>
          </w:p>
          <w:p w14:paraId="547E4792" w14:textId="77777777" w:rsidR="00F87426" w:rsidRPr="00B67AAE" w:rsidRDefault="00F87426" w:rsidP="00B43C7B">
            <w:pPr>
              <w:spacing w:line="276" w:lineRule="auto"/>
              <w:jc w:val="both"/>
              <w:rPr>
                <w:rFonts w:ascii="Times New Roman" w:hAnsi="Times New Roman" w:cs="Times New Roman"/>
                <w:sz w:val="24"/>
                <w:szCs w:val="24"/>
              </w:rPr>
            </w:pPr>
          </w:p>
        </w:tc>
      </w:tr>
    </w:tbl>
    <w:p w14:paraId="2AC1E5D9" w14:textId="77777777" w:rsidR="00F87426" w:rsidRDefault="00F87426" w:rsidP="00F87426">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Dirección postal de la compañía:  </w:t>
      </w:r>
    </w:p>
    <w:p w14:paraId="6B9B8C26" w14:textId="77777777" w:rsidR="00F87426" w:rsidRDefault="00F87426" w:rsidP="00F87426">
      <w:pPr>
        <w:spacing w:line="276" w:lineRule="auto"/>
        <w:ind w:left="-76"/>
        <w:jc w:val="both"/>
        <w:rPr>
          <w:rFonts w:ascii="Times New Roman" w:hAnsi="Times New Roman" w:cs="Times New Roman"/>
          <w:sz w:val="24"/>
          <w:szCs w:val="24"/>
        </w:rPr>
      </w:pPr>
    </w:p>
    <w:p w14:paraId="495C713C" w14:textId="77777777" w:rsidR="00F87426" w:rsidRPr="000B1262" w:rsidRDefault="00F87426" w:rsidP="00F87426">
      <w:pPr>
        <w:spacing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16"/>
        <w:tblW w:w="0" w:type="auto"/>
        <w:tblLook w:val="04A0" w:firstRow="1" w:lastRow="0" w:firstColumn="1" w:lastColumn="0" w:noHBand="0" w:noVBand="1"/>
      </w:tblPr>
      <w:tblGrid>
        <w:gridCol w:w="5055"/>
      </w:tblGrid>
      <w:tr w:rsidR="00F87426" w:rsidRPr="00B67AAE" w14:paraId="5839904D" w14:textId="77777777" w:rsidTr="00B43C7B">
        <w:trPr>
          <w:trHeight w:val="241"/>
        </w:trPr>
        <w:tc>
          <w:tcPr>
            <w:tcW w:w="5055" w:type="dxa"/>
          </w:tcPr>
          <w:p w14:paraId="7A70E622"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3361ADD2" w14:textId="77777777" w:rsidR="00F87426" w:rsidRPr="00B67AAE" w:rsidRDefault="00F87426" w:rsidP="00F87426">
      <w:pPr>
        <w:pStyle w:val="Prrafodelista"/>
        <w:numPr>
          <w:ilvl w:val="0"/>
          <w:numId w:val="4"/>
        </w:numPr>
        <w:spacing w:line="276" w:lineRule="auto"/>
        <w:ind w:left="284"/>
        <w:jc w:val="both"/>
        <w:rPr>
          <w:rFonts w:ascii="Times New Roman" w:hAnsi="Times New Roman" w:cs="Times New Roman"/>
          <w:sz w:val="24"/>
          <w:szCs w:val="24"/>
        </w:rPr>
      </w:pPr>
      <w:r w:rsidRPr="000B1262">
        <w:rPr>
          <w:rFonts w:ascii="Times New Roman" w:hAnsi="Times New Roman" w:cs="Times New Roman"/>
          <w:sz w:val="24"/>
          <w:szCs w:val="24"/>
        </w:rPr>
        <w:t>Número de certificación de la compañía:</w:t>
      </w:r>
      <w:r w:rsidRPr="00B67AAE">
        <w:rPr>
          <w:rFonts w:ascii="Times New Roman" w:hAnsi="Times New Roman" w:cs="Times New Roman"/>
          <w:sz w:val="24"/>
          <w:szCs w:val="24"/>
        </w:rPr>
        <w:t xml:space="preserve"> </w:t>
      </w:r>
    </w:p>
    <w:tbl>
      <w:tblPr>
        <w:tblStyle w:val="Tablaconcuadrcula"/>
        <w:tblpPr w:leftFromText="141" w:rightFromText="141" w:vertAnchor="text" w:horzAnchor="margin" w:tblpXSpec="right" w:tblpY="241"/>
        <w:tblW w:w="0" w:type="auto"/>
        <w:tblLook w:val="04A0" w:firstRow="1" w:lastRow="0" w:firstColumn="1" w:lastColumn="0" w:noHBand="0" w:noVBand="1"/>
      </w:tblPr>
      <w:tblGrid>
        <w:gridCol w:w="5055"/>
      </w:tblGrid>
      <w:tr w:rsidR="00F87426" w:rsidRPr="00B67AAE" w14:paraId="117A33F0" w14:textId="77777777" w:rsidTr="00B43C7B">
        <w:trPr>
          <w:trHeight w:val="241"/>
        </w:trPr>
        <w:tc>
          <w:tcPr>
            <w:tcW w:w="5055" w:type="dxa"/>
          </w:tcPr>
          <w:p w14:paraId="45560E95"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322D7DFE" w14:textId="0B867D32" w:rsidR="00F87426" w:rsidRPr="00485EB5" w:rsidRDefault="00F87426" w:rsidP="00485EB5">
      <w:pPr>
        <w:pStyle w:val="Prrafodelista"/>
        <w:numPr>
          <w:ilvl w:val="0"/>
          <w:numId w:val="4"/>
        </w:numPr>
        <w:spacing w:line="276" w:lineRule="auto"/>
        <w:ind w:left="284"/>
        <w:jc w:val="both"/>
        <w:rPr>
          <w:rFonts w:ascii="Times New Roman" w:hAnsi="Times New Roman" w:cs="Times New Roman"/>
          <w:sz w:val="24"/>
          <w:szCs w:val="24"/>
        </w:rPr>
      </w:pPr>
      <w:r w:rsidRPr="00B67AAE">
        <w:rPr>
          <w:rFonts w:ascii="Times New Roman" w:hAnsi="Times New Roman" w:cs="Times New Roman"/>
          <w:sz w:val="24"/>
          <w:szCs w:val="24"/>
        </w:rPr>
        <w:t xml:space="preserve"> </w:t>
      </w:r>
      <w:r w:rsidRPr="00A6390A">
        <w:rPr>
          <w:rFonts w:ascii="Times New Roman" w:hAnsi="Times New Roman" w:cs="Times New Roman"/>
          <w:sz w:val="24"/>
          <w:szCs w:val="24"/>
        </w:rPr>
        <w:t>Nombre del agente siguiente en la cadena de custodia, receptor del biocarburante:</w:t>
      </w:r>
    </w:p>
    <w:tbl>
      <w:tblPr>
        <w:tblStyle w:val="Tablaconcuadrcula"/>
        <w:tblpPr w:leftFromText="141" w:rightFromText="141" w:vertAnchor="text" w:horzAnchor="margin" w:tblpXSpec="right" w:tblpY="201"/>
        <w:tblW w:w="0" w:type="auto"/>
        <w:tblLook w:val="04A0" w:firstRow="1" w:lastRow="0" w:firstColumn="1" w:lastColumn="0" w:noHBand="0" w:noVBand="1"/>
      </w:tblPr>
      <w:tblGrid>
        <w:gridCol w:w="5055"/>
      </w:tblGrid>
      <w:tr w:rsidR="00F87426" w:rsidRPr="00B67AAE" w14:paraId="470A8B34" w14:textId="77777777" w:rsidTr="00B43C7B">
        <w:trPr>
          <w:trHeight w:val="241"/>
        </w:trPr>
        <w:tc>
          <w:tcPr>
            <w:tcW w:w="5055" w:type="dxa"/>
          </w:tcPr>
          <w:p w14:paraId="1647440E" w14:textId="77777777" w:rsidR="00F87426" w:rsidRPr="00531277" w:rsidRDefault="00F87426" w:rsidP="00B43C7B">
            <w:pPr>
              <w:spacing w:line="276" w:lineRule="auto"/>
              <w:jc w:val="center"/>
              <w:rPr>
                <w:rFonts w:ascii="Times New Roman" w:hAnsi="Times New Roman" w:cs="Times New Roman"/>
                <w:b/>
                <w:bCs/>
                <w:color w:val="0070C0"/>
                <w:sz w:val="24"/>
                <w:szCs w:val="24"/>
              </w:rPr>
            </w:pPr>
          </w:p>
        </w:tc>
      </w:tr>
    </w:tbl>
    <w:p w14:paraId="7A8B139E" w14:textId="77777777" w:rsidR="00F87426" w:rsidRPr="00B67AAE" w:rsidRDefault="00F87426" w:rsidP="00F87426">
      <w:pPr>
        <w:pStyle w:val="Prrafodelista"/>
        <w:numPr>
          <w:ilvl w:val="0"/>
          <w:numId w:val="4"/>
        </w:numPr>
        <w:spacing w:line="276" w:lineRule="auto"/>
        <w:ind w:left="284"/>
        <w:jc w:val="both"/>
        <w:rPr>
          <w:rFonts w:ascii="Times New Roman" w:hAnsi="Times New Roman" w:cs="Times New Roman"/>
          <w:sz w:val="24"/>
          <w:szCs w:val="24"/>
        </w:rPr>
      </w:pPr>
      <w:r w:rsidRPr="00A6390A">
        <w:rPr>
          <w:rFonts w:ascii="Times New Roman" w:hAnsi="Times New Roman" w:cs="Times New Roman"/>
          <w:sz w:val="24"/>
          <w:szCs w:val="24"/>
        </w:rPr>
        <w:t>Dirección postal del agente siguiente en la cadena de custodia, receptor del biocarburante:</w:t>
      </w:r>
    </w:p>
    <w:p w14:paraId="447C8A69" w14:textId="3AB6382A" w:rsidR="00F87426" w:rsidRPr="00485EB5" w:rsidRDefault="00F87426" w:rsidP="00F87426">
      <w:pPr>
        <w:spacing w:line="276" w:lineRule="auto"/>
        <w:ind w:left="-76"/>
        <w:jc w:val="center"/>
        <w:rPr>
          <w:rFonts w:ascii="Times New Roman" w:hAnsi="Times New Roman" w:cs="Times New Roman"/>
          <w:b/>
          <w:bCs/>
          <w:i/>
          <w:iCs/>
          <w:color w:val="481F67"/>
          <w:sz w:val="28"/>
          <w:szCs w:val="28"/>
        </w:rPr>
      </w:pPr>
      <w:r w:rsidRPr="00485EB5">
        <w:rPr>
          <w:rFonts w:ascii="Times New Roman" w:hAnsi="Times New Roman" w:cs="Times New Roman"/>
          <w:b/>
          <w:bCs/>
          <w:i/>
          <w:iCs/>
          <w:noProof/>
          <w:color w:val="481F67"/>
          <w:sz w:val="28"/>
          <w:szCs w:val="28"/>
        </w:rPr>
        <w:lastRenderedPageBreak/>
        <mc:AlternateContent>
          <mc:Choice Requires="wps">
            <w:drawing>
              <wp:anchor distT="0" distB="0" distL="114300" distR="114300" simplePos="0" relativeHeight="251685888" behindDoc="0" locked="0" layoutInCell="1" allowOverlap="1" wp14:anchorId="77F33C2F" wp14:editId="2F158EF7">
                <wp:simplePos x="0" y="0"/>
                <wp:positionH relativeFrom="column">
                  <wp:posOffset>-1088390</wp:posOffset>
                </wp:positionH>
                <wp:positionV relativeFrom="paragraph">
                  <wp:posOffset>253577</wp:posOffset>
                </wp:positionV>
                <wp:extent cx="7573010" cy="29210"/>
                <wp:effectExtent l="0" t="0" r="27940" b="27940"/>
                <wp:wrapNone/>
                <wp:docPr id="17" name="Conector recto 17"/>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28FEA" id="Conector recto 17"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19.95pt" to="51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" strokecolor="#481f67" strokeweight=".5pt">
                <v:stroke joinstyle="miter"/>
              </v:line>
            </w:pict>
          </mc:Fallback>
        </mc:AlternateContent>
      </w:r>
      <w:r w:rsidRPr="00485EB5">
        <w:rPr>
          <w:rFonts w:ascii="Times New Roman" w:hAnsi="Times New Roman" w:cs="Times New Roman"/>
          <w:b/>
          <w:bCs/>
          <w:i/>
          <w:iCs/>
          <w:color w:val="481F67"/>
          <w:sz w:val="28"/>
          <w:szCs w:val="28"/>
        </w:rPr>
        <w:t>Partida e información general (*4)</w:t>
      </w:r>
    </w:p>
    <w:p w14:paraId="241C12BC" w14:textId="1EE5627F" w:rsidR="00F1614C" w:rsidRDefault="00F1614C"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22"/>
        <w:tblW w:w="0" w:type="auto"/>
        <w:tblLook w:val="04A0" w:firstRow="1" w:lastRow="0" w:firstColumn="1" w:lastColumn="0" w:noHBand="0" w:noVBand="1"/>
      </w:tblPr>
      <w:tblGrid>
        <w:gridCol w:w="5055"/>
      </w:tblGrid>
      <w:tr w:rsidR="003555A8" w:rsidRPr="00B67AAE" w14:paraId="0C61D924" w14:textId="77777777" w:rsidTr="003555A8">
        <w:trPr>
          <w:trHeight w:val="241"/>
        </w:trPr>
        <w:tc>
          <w:tcPr>
            <w:tcW w:w="5055" w:type="dxa"/>
          </w:tcPr>
          <w:p w14:paraId="586095DB" w14:textId="77777777" w:rsidR="003555A8" w:rsidRPr="00531277" w:rsidRDefault="003555A8" w:rsidP="003555A8">
            <w:pPr>
              <w:spacing w:line="276" w:lineRule="auto"/>
              <w:jc w:val="center"/>
              <w:rPr>
                <w:rFonts w:ascii="Times New Roman" w:hAnsi="Times New Roman" w:cs="Times New Roman"/>
                <w:b/>
                <w:bCs/>
                <w:color w:val="0070C0"/>
                <w:sz w:val="24"/>
                <w:szCs w:val="24"/>
              </w:rPr>
            </w:pPr>
          </w:p>
        </w:tc>
      </w:tr>
    </w:tbl>
    <w:p w14:paraId="24F09E47" w14:textId="381E8190" w:rsidR="003555A8" w:rsidRPr="003555A8" w:rsidRDefault="00531277" w:rsidP="003555A8">
      <w:pPr>
        <w:pStyle w:val="Prrafodelista"/>
        <w:numPr>
          <w:ilvl w:val="0"/>
          <w:numId w:val="7"/>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 xml:space="preserve">Número de identificación de la partida: </w:t>
      </w:r>
    </w:p>
    <w:p w14:paraId="4C845BA8" w14:textId="06F48959" w:rsidR="00531277" w:rsidRPr="003555A8" w:rsidRDefault="00531277" w:rsidP="003555A8">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3"/>
        <w:tblW w:w="0" w:type="auto"/>
        <w:tblLook w:val="04A0" w:firstRow="1" w:lastRow="0" w:firstColumn="1" w:lastColumn="0" w:noHBand="0" w:noVBand="1"/>
      </w:tblPr>
      <w:tblGrid>
        <w:gridCol w:w="5055"/>
      </w:tblGrid>
      <w:tr w:rsidR="003555A8" w:rsidRPr="00B67AAE" w14:paraId="6E6FF9E1" w14:textId="77777777" w:rsidTr="003555A8">
        <w:trPr>
          <w:trHeight w:val="241"/>
        </w:trPr>
        <w:tc>
          <w:tcPr>
            <w:tcW w:w="5055" w:type="dxa"/>
          </w:tcPr>
          <w:p w14:paraId="6E452A2D" w14:textId="77777777" w:rsidR="003555A8" w:rsidRPr="00531277" w:rsidRDefault="003555A8" w:rsidP="003555A8">
            <w:pPr>
              <w:spacing w:line="276" w:lineRule="auto"/>
              <w:jc w:val="center"/>
              <w:rPr>
                <w:rFonts w:ascii="Times New Roman" w:hAnsi="Times New Roman" w:cs="Times New Roman"/>
                <w:b/>
                <w:bCs/>
                <w:color w:val="0070C0"/>
                <w:sz w:val="24"/>
                <w:szCs w:val="24"/>
              </w:rPr>
            </w:pPr>
          </w:p>
        </w:tc>
      </w:tr>
    </w:tbl>
    <w:p w14:paraId="7B61A85F" w14:textId="71C5B88B" w:rsidR="003555A8" w:rsidRPr="003555A8" w:rsidRDefault="00531277" w:rsidP="003555A8">
      <w:pPr>
        <w:pStyle w:val="Prrafodelista"/>
        <w:numPr>
          <w:ilvl w:val="0"/>
          <w:numId w:val="7"/>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 xml:space="preserve">Tipo de biocarburante: </w:t>
      </w:r>
    </w:p>
    <w:p w14:paraId="0CBD0B89" w14:textId="57B39A2E" w:rsidR="00531277" w:rsidRPr="003555A8" w:rsidRDefault="00531277" w:rsidP="003555A8">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114"/>
        <w:tblW w:w="0" w:type="auto"/>
        <w:tblLook w:val="04A0" w:firstRow="1" w:lastRow="0" w:firstColumn="1" w:lastColumn="0" w:noHBand="0" w:noVBand="1"/>
      </w:tblPr>
      <w:tblGrid>
        <w:gridCol w:w="5055"/>
      </w:tblGrid>
      <w:tr w:rsidR="003555A8" w:rsidRPr="00B67AAE" w14:paraId="61F96495" w14:textId="77777777" w:rsidTr="003555A8">
        <w:trPr>
          <w:trHeight w:val="241"/>
        </w:trPr>
        <w:tc>
          <w:tcPr>
            <w:tcW w:w="5055" w:type="dxa"/>
          </w:tcPr>
          <w:p w14:paraId="621F3321" w14:textId="77777777" w:rsidR="003555A8" w:rsidRPr="00531277" w:rsidRDefault="003555A8" w:rsidP="003555A8">
            <w:pPr>
              <w:spacing w:line="276" w:lineRule="auto"/>
              <w:jc w:val="center"/>
              <w:rPr>
                <w:rFonts w:ascii="Times New Roman" w:hAnsi="Times New Roman" w:cs="Times New Roman"/>
                <w:b/>
                <w:bCs/>
                <w:color w:val="0070C0"/>
                <w:sz w:val="24"/>
                <w:szCs w:val="24"/>
              </w:rPr>
            </w:pPr>
          </w:p>
        </w:tc>
      </w:tr>
    </w:tbl>
    <w:p w14:paraId="0FEB0422" w14:textId="13E007A4" w:rsidR="003555A8" w:rsidRPr="003555A8" w:rsidRDefault="00531277" w:rsidP="003555A8">
      <w:pPr>
        <w:pStyle w:val="Prrafodelista"/>
        <w:numPr>
          <w:ilvl w:val="0"/>
          <w:numId w:val="7"/>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Volumen del biocarburante (m</w:t>
      </w:r>
      <w:r w:rsidRPr="003555A8">
        <w:rPr>
          <w:rFonts w:ascii="Times New Roman" w:hAnsi="Times New Roman" w:cs="Times New Roman"/>
          <w:sz w:val="24"/>
          <w:szCs w:val="24"/>
          <w:vertAlign w:val="superscript"/>
        </w:rPr>
        <w:t>3</w:t>
      </w:r>
      <w:r w:rsidRPr="003555A8">
        <w:rPr>
          <w:rFonts w:ascii="Times New Roman" w:hAnsi="Times New Roman" w:cs="Times New Roman"/>
          <w:sz w:val="24"/>
          <w:szCs w:val="24"/>
        </w:rPr>
        <w:t xml:space="preserve"> a 15ºC): </w:t>
      </w:r>
    </w:p>
    <w:p w14:paraId="4B702F88" w14:textId="56E072CE" w:rsidR="00531277" w:rsidRPr="003555A8" w:rsidRDefault="00531277" w:rsidP="003555A8">
      <w:pPr>
        <w:spacing w:after="0"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right" w:tblpY="545"/>
        <w:tblW w:w="0" w:type="auto"/>
        <w:tblLook w:val="04A0" w:firstRow="1" w:lastRow="0" w:firstColumn="1" w:lastColumn="0" w:noHBand="0" w:noVBand="1"/>
      </w:tblPr>
      <w:tblGrid>
        <w:gridCol w:w="5055"/>
      </w:tblGrid>
      <w:tr w:rsidR="003555A8" w:rsidRPr="00B67AAE" w14:paraId="1680C22E" w14:textId="77777777" w:rsidTr="003555A8">
        <w:trPr>
          <w:trHeight w:val="241"/>
        </w:trPr>
        <w:tc>
          <w:tcPr>
            <w:tcW w:w="5055" w:type="dxa"/>
          </w:tcPr>
          <w:p w14:paraId="157A7900" w14:textId="77777777" w:rsidR="003555A8" w:rsidRPr="00531277" w:rsidRDefault="003555A8" w:rsidP="003555A8">
            <w:pPr>
              <w:spacing w:line="276" w:lineRule="auto"/>
              <w:jc w:val="center"/>
              <w:rPr>
                <w:rFonts w:ascii="Times New Roman" w:hAnsi="Times New Roman" w:cs="Times New Roman"/>
                <w:b/>
                <w:bCs/>
                <w:color w:val="0070C0"/>
                <w:sz w:val="24"/>
                <w:szCs w:val="24"/>
              </w:rPr>
            </w:pPr>
          </w:p>
        </w:tc>
      </w:tr>
    </w:tbl>
    <w:p w14:paraId="5C19216A" w14:textId="1E3F7D65" w:rsidR="003555A8" w:rsidRPr="003555A8" w:rsidRDefault="00531277" w:rsidP="003555A8">
      <w:pPr>
        <w:pStyle w:val="Prrafodelista"/>
        <w:numPr>
          <w:ilvl w:val="0"/>
          <w:numId w:val="7"/>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 xml:space="preserve">País de fabricación del biocarburante o planta de producción de biodiésel en el caso de biodiésel con cantidad asignada:  </w:t>
      </w:r>
    </w:p>
    <w:p w14:paraId="29DC470E" w14:textId="47793D7E" w:rsidR="00531277" w:rsidRPr="003555A8" w:rsidRDefault="00531277" w:rsidP="003555A8">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1"/>
        <w:tblW w:w="0" w:type="auto"/>
        <w:tblLook w:val="04A0" w:firstRow="1" w:lastRow="0" w:firstColumn="1" w:lastColumn="0" w:noHBand="0" w:noVBand="1"/>
      </w:tblPr>
      <w:tblGrid>
        <w:gridCol w:w="5055"/>
      </w:tblGrid>
      <w:tr w:rsidR="003555A8" w:rsidRPr="00B67AAE" w14:paraId="2FF54480" w14:textId="77777777" w:rsidTr="003555A8">
        <w:trPr>
          <w:trHeight w:val="241"/>
        </w:trPr>
        <w:tc>
          <w:tcPr>
            <w:tcW w:w="5055" w:type="dxa"/>
          </w:tcPr>
          <w:p w14:paraId="537AFAD3" w14:textId="77777777" w:rsidR="003555A8" w:rsidRPr="00531277" w:rsidRDefault="003555A8" w:rsidP="003555A8">
            <w:pPr>
              <w:spacing w:line="276" w:lineRule="auto"/>
              <w:jc w:val="center"/>
              <w:rPr>
                <w:rFonts w:ascii="Times New Roman" w:hAnsi="Times New Roman" w:cs="Times New Roman"/>
                <w:b/>
                <w:bCs/>
                <w:color w:val="0070C0"/>
                <w:sz w:val="24"/>
                <w:szCs w:val="24"/>
              </w:rPr>
            </w:pPr>
          </w:p>
        </w:tc>
      </w:tr>
    </w:tbl>
    <w:p w14:paraId="2A8526FA" w14:textId="5DDFBCC4" w:rsidR="003555A8" w:rsidRPr="003555A8" w:rsidRDefault="00531277" w:rsidP="003555A8">
      <w:pPr>
        <w:pStyle w:val="Prrafodelista"/>
        <w:numPr>
          <w:ilvl w:val="0"/>
          <w:numId w:val="7"/>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 xml:space="preserve">Tipo de materia prima: </w:t>
      </w:r>
    </w:p>
    <w:p w14:paraId="029EA4FA" w14:textId="6A1E2BAC" w:rsidR="00531277" w:rsidRPr="003555A8" w:rsidRDefault="00531277" w:rsidP="003555A8">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127"/>
        <w:tblW w:w="0" w:type="auto"/>
        <w:tblLook w:val="04A0" w:firstRow="1" w:lastRow="0" w:firstColumn="1" w:lastColumn="0" w:noHBand="0" w:noVBand="1"/>
      </w:tblPr>
      <w:tblGrid>
        <w:gridCol w:w="5055"/>
      </w:tblGrid>
      <w:tr w:rsidR="003555A8" w:rsidRPr="00B67AAE" w14:paraId="5992A7AF" w14:textId="77777777" w:rsidTr="003555A8">
        <w:trPr>
          <w:trHeight w:val="241"/>
        </w:trPr>
        <w:tc>
          <w:tcPr>
            <w:tcW w:w="5055" w:type="dxa"/>
          </w:tcPr>
          <w:p w14:paraId="37873896" w14:textId="77777777" w:rsidR="003555A8" w:rsidRPr="00531277" w:rsidRDefault="003555A8" w:rsidP="003555A8">
            <w:pPr>
              <w:spacing w:line="276" w:lineRule="auto"/>
              <w:jc w:val="center"/>
              <w:rPr>
                <w:rFonts w:ascii="Times New Roman" w:hAnsi="Times New Roman" w:cs="Times New Roman"/>
                <w:b/>
                <w:bCs/>
                <w:color w:val="0070C0"/>
                <w:sz w:val="24"/>
                <w:szCs w:val="24"/>
              </w:rPr>
            </w:pPr>
          </w:p>
        </w:tc>
      </w:tr>
    </w:tbl>
    <w:p w14:paraId="0279B225" w14:textId="2A3719C2" w:rsidR="003555A8" w:rsidRDefault="00531277" w:rsidP="003555A8">
      <w:pPr>
        <w:pStyle w:val="Prrafodelista"/>
        <w:numPr>
          <w:ilvl w:val="0"/>
          <w:numId w:val="7"/>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 xml:space="preserve">País de primer origen de la materia prima (*5): </w:t>
      </w:r>
    </w:p>
    <w:p w14:paraId="5FE0CE6C" w14:textId="3CD0ADF8" w:rsidR="003555A8" w:rsidRPr="003555A8" w:rsidRDefault="003555A8" w:rsidP="003555A8">
      <w:pPr>
        <w:pStyle w:val="Prrafodelista"/>
        <w:spacing w:after="0" w:line="276"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right" w:tblpY="245"/>
        <w:tblW w:w="0" w:type="auto"/>
        <w:tblLook w:val="04A0" w:firstRow="1" w:lastRow="0" w:firstColumn="1" w:lastColumn="0" w:noHBand="0" w:noVBand="1"/>
      </w:tblPr>
      <w:tblGrid>
        <w:gridCol w:w="5055"/>
      </w:tblGrid>
      <w:tr w:rsidR="003555A8" w:rsidRPr="00B67AAE" w14:paraId="4144A32D" w14:textId="77777777" w:rsidTr="003555A8">
        <w:trPr>
          <w:trHeight w:val="241"/>
        </w:trPr>
        <w:tc>
          <w:tcPr>
            <w:tcW w:w="5055" w:type="dxa"/>
          </w:tcPr>
          <w:p w14:paraId="38D7938F" w14:textId="77777777" w:rsidR="003555A8" w:rsidRPr="00531277" w:rsidRDefault="003555A8" w:rsidP="003555A8">
            <w:pPr>
              <w:spacing w:line="276" w:lineRule="auto"/>
              <w:jc w:val="center"/>
              <w:rPr>
                <w:rFonts w:ascii="Times New Roman" w:hAnsi="Times New Roman" w:cs="Times New Roman"/>
                <w:b/>
                <w:bCs/>
                <w:color w:val="0070C0"/>
                <w:sz w:val="24"/>
                <w:szCs w:val="24"/>
              </w:rPr>
            </w:pPr>
          </w:p>
        </w:tc>
      </w:tr>
    </w:tbl>
    <w:p w14:paraId="43BADCB6" w14:textId="4BC14DAA" w:rsidR="00531277" w:rsidRPr="003555A8" w:rsidRDefault="00531277" w:rsidP="003555A8">
      <w:pPr>
        <w:pStyle w:val="Prrafodelista"/>
        <w:numPr>
          <w:ilvl w:val="0"/>
          <w:numId w:val="7"/>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Fecha de entrega en la instalación de almacenamiento</w:t>
      </w:r>
      <w:r w:rsidR="003555A8" w:rsidRPr="003555A8">
        <w:rPr>
          <w:rFonts w:ascii="Times New Roman" w:hAnsi="Times New Roman" w:cs="Times New Roman"/>
          <w:sz w:val="24"/>
          <w:szCs w:val="24"/>
        </w:rPr>
        <w:t xml:space="preserve"> (mm/</w:t>
      </w:r>
      <w:proofErr w:type="spellStart"/>
      <w:r w:rsidR="003555A8" w:rsidRPr="003555A8">
        <w:rPr>
          <w:rFonts w:ascii="Times New Roman" w:hAnsi="Times New Roman" w:cs="Times New Roman"/>
          <w:sz w:val="24"/>
          <w:szCs w:val="24"/>
        </w:rPr>
        <w:t>aaaa</w:t>
      </w:r>
      <w:proofErr w:type="spellEnd"/>
      <w:r w:rsidR="003555A8" w:rsidRPr="003555A8">
        <w:rPr>
          <w:rFonts w:ascii="Times New Roman" w:hAnsi="Times New Roman" w:cs="Times New Roman"/>
          <w:sz w:val="24"/>
          <w:szCs w:val="24"/>
        </w:rPr>
        <w:t>)</w:t>
      </w:r>
      <w:r w:rsidRPr="003555A8">
        <w:rPr>
          <w:rFonts w:ascii="Times New Roman" w:hAnsi="Times New Roman" w:cs="Times New Roman"/>
          <w:sz w:val="24"/>
          <w:szCs w:val="24"/>
        </w:rPr>
        <w:t xml:space="preserve">: </w:t>
      </w:r>
    </w:p>
    <w:p w14:paraId="3BFA28A3" w14:textId="69AF3D19" w:rsidR="003555A8" w:rsidRPr="00531277" w:rsidRDefault="00531277" w:rsidP="003555A8">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335389BF" w14:textId="278A8CF2" w:rsidR="00531277" w:rsidRPr="003555A8" w:rsidRDefault="003555A8" w:rsidP="00F1614C">
      <w:pPr>
        <w:spacing w:after="0" w:line="276" w:lineRule="auto"/>
        <w:ind w:left="-76"/>
        <w:jc w:val="center"/>
        <w:rPr>
          <w:rFonts w:ascii="Times New Roman" w:hAnsi="Times New Roman" w:cs="Times New Roman"/>
          <w:b/>
          <w:bCs/>
          <w:i/>
          <w:iCs/>
          <w:color w:val="481F67"/>
          <w:sz w:val="28"/>
          <w:szCs w:val="28"/>
        </w:rPr>
      </w:pPr>
      <w:r w:rsidRPr="003555A8">
        <w:rPr>
          <w:rFonts w:ascii="Times New Roman" w:hAnsi="Times New Roman" w:cs="Times New Roman"/>
          <w:b/>
          <w:bCs/>
          <w:i/>
          <w:iCs/>
          <w:noProof/>
          <w:color w:val="481F67"/>
          <w:sz w:val="28"/>
          <w:szCs w:val="28"/>
        </w:rPr>
        <mc:AlternateContent>
          <mc:Choice Requires="wps">
            <w:drawing>
              <wp:anchor distT="0" distB="0" distL="114300" distR="114300" simplePos="0" relativeHeight="251687936" behindDoc="0" locked="0" layoutInCell="1" allowOverlap="1" wp14:anchorId="2BA115FF" wp14:editId="0DB2C6F7">
                <wp:simplePos x="0" y="0"/>
                <wp:positionH relativeFrom="column">
                  <wp:posOffset>-1083310</wp:posOffset>
                </wp:positionH>
                <wp:positionV relativeFrom="paragraph">
                  <wp:posOffset>465898</wp:posOffset>
                </wp:positionV>
                <wp:extent cx="7573010" cy="29210"/>
                <wp:effectExtent l="0" t="0" r="27940" b="27940"/>
                <wp:wrapNone/>
                <wp:docPr id="1" name="Conector recto 1"/>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0EB67" id="Conector recto 1"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3pt,36.7pt" to="5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" strokecolor="#481f67" strokeweight=".5pt">
                <v:stroke joinstyle="miter"/>
              </v:line>
            </w:pict>
          </mc:Fallback>
        </mc:AlternateContent>
      </w:r>
      <w:r w:rsidR="00531277" w:rsidRPr="003555A8">
        <w:rPr>
          <w:rFonts w:ascii="Times New Roman" w:hAnsi="Times New Roman" w:cs="Times New Roman"/>
          <w:b/>
          <w:bCs/>
          <w:i/>
          <w:iCs/>
          <w:color w:val="481F67"/>
          <w:sz w:val="28"/>
          <w:szCs w:val="28"/>
        </w:rPr>
        <w:t>Criterio relativo a la reducción de emisiones de gases de efecto invernadero (*4) (*7)</w:t>
      </w:r>
    </w:p>
    <w:p w14:paraId="1EF551BD" w14:textId="0D67BE4A" w:rsidR="00F1614C" w:rsidRDefault="00F1614C" w:rsidP="00531277">
      <w:pPr>
        <w:spacing w:after="0" w:line="276" w:lineRule="auto"/>
        <w:ind w:left="-76"/>
        <w:jc w:val="both"/>
        <w:rPr>
          <w:rFonts w:ascii="Times New Roman" w:hAnsi="Times New Roman" w:cs="Times New Roman"/>
          <w:sz w:val="24"/>
          <w:szCs w:val="24"/>
        </w:rPr>
      </w:pPr>
    </w:p>
    <w:p w14:paraId="5F66D79F" w14:textId="15ABFC2A" w:rsidR="003555A8" w:rsidRPr="00FA4DBD" w:rsidRDefault="00531277" w:rsidP="00FA4DBD">
      <w:pPr>
        <w:pStyle w:val="Prrafodelista"/>
        <w:numPr>
          <w:ilvl w:val="0"/>
          <w:numId w:val="8"/>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 xml:space="preserve">Emisiones totales acumuladas de gases de efecto invernadero hasta este agente de la cadena inclusive, incluyendo el transporte de todas las operaciones aguas arriba (gCO2eq/MJ) (*6): </w:t>
      </w:r>
    </w:p>
    <w:tbl>
      <w:tblPr>
        <w:tblStyle w:val="Tablaconcuadrcula"/>
        <w:tblpPr w:leftFromText="141" w:rightFromText="141" w:vertAnchor="text" w:horzAnchor="margin" w:tblpY="31"/>
        <w:tblW w:w="0" w:type="auto"/>
        <w:tblLook w:val="04A0" w:firstRow="1" w:lastRow="0" w:firstColumn="1" w:lastColumn="0" w:noHBand="0" w:noVBand="1"/>
      </w:tblPr>
      <w:tblGrid>
        <w:gridCol w:w="8493"/>
      </w:tblGrid>
      <w:tr w:rsidR="003555A8" w:rsidRPr="00B67AAE" w14:paraId="2B6FB623" w14:textId="77777777" w:rsidTr="007D202B">
        <w:trPr>
          <w:trHeight w:val="211"/>
        </w:trPr>
        <w:tc>
          <w:tcPr>
            <w:tcW w:w="8493" w:type="dxa"/>
          </w:tcPr>
          <w:p w14:paraId="076AE8C0" w14:textId="77777777" w:rsidR="003555A8" w:rsidRPr="00531277" w:rsidRDefault="003555A8" w:rsidP="007D202B">
            <w:pPr>
              <w:spacing w:line="276" w:lineRule="auto"/>
              <w:jc w:val="center"/>
              <w:rPr>
                <w:rFonts w:ascii="Times New Roman" w:hAnsi="Times New Roman" w:cs="Times New Roman"/>
                <w:b/>
                <w:bCs/>
                <w:color w:val="0070C0"/>
                <w:sz w:val="24"/>
                <w:szCs w:val="24"/>
              </w:rPr>
            </w:pPr>
          </w:p>
        </w:tc>
      </w:tr>
    </w:tbl>
    <w:p w14:paraId="1B502064" w14:textId="02181F30" w:rsidR="003555A8" w:rsidRPr="00531277" w:rsidRDefault="003555A8" w:rsidP="003555A8">
      <w:pPr>
        <w:spacing w:after="0" w:line="276" w:lineRule="auto"/>
        <w:jc w:val="both"/>
        <w:rPr>
          <w:rFonts w:ascii="Times New Roman" w:hAnsi="Times New Roman" w:cs="Times New Roman"/>
          <w:sz w:val="24"/>
          <w:szCs w:val="24"/>
        </w:rPr>
      </w:pPr>
    </w:p>
    <w:p w14:paraId="4A1F0298" w14:textId="727117BA" w:rsidR="00531277" w:rsidRPr="003555A8" w:rsidRDefault="003555A8" w:rsidP="00F1614C">
      <w:pPr>
        <w:spacing w:after="0" w:line="276" w:lineRule="auto"/>
        <w:ind w:left="-76"/>
        <w:jc w:val="center"/>
        <w:rPr>
          <w:rFonts w:ascii="Times New Roman" w:hAnsi="Times New Roman" w:cs="Times New Roman"/>
          <w:b/>
          <w:bCs/>
          <w:i/>
          <w:iCs/>
          <w:color w:val="481F67"/>
          <w:sz w:val="28"/>
          <w:szCs w:val="28"/>
        </w:rPr>
      </w:pPr>
      <w:r w:rsidRPr="003555A8">
        <w:rPr>
          <w:rFonts w:ascii="Times New Roman" w:hAnsi="Times New Roman" w:cs="Times New Roman"/>
          <w:b/>
          <w:bCs/>
          <w:i/>
          <w:iCs/>
          <w:noProof/>
          <w:color w:val="481F67"/>
          <w:sz w:val="28"/>
          <w:szCs w:val="28"/>
        </w:rPr>
        <mc:AlternateContent>
          <mc:Choice Requires="wps">
            <w:drawing>
              <wp:anchor distT="0" distB="0" distL="114300" distR="114300" simplePos="0" relativeHeight="251689984" behindDoc="0" locked="0" layoutInCell="1" allowOverlap="1" wp14:anchorId="72991C1D" wp14:editId="0FAC8D23">
                <wp:simplePos x="0" y="0"/>
                <wp:positionH relativeFrom="column">
                  <wp:posOffset>-1090295</wp:posOffset>
                </wp:positionH>
                <wp:positionV relativeFrom="paragraph">
                  <wp:posOffset>239203</wp:posOffset>
                </wp:positionV>
                <wp:extent cx="7573010" cy="29210"/>
                <wp:effectExtent l="0" t="0" r="27940" b="27940"/>
                <wp:wrapNone/>
                <wp:docPr id="2" name="Conector recto 2"/>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2B19F" id="Conector recto 2"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85pt,18.85pt" to="510.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" strokecolor="#481f67" strokeweight=".5pt">
                <v:stroke joinstyle="miter"/>
              </v:line>
            </w:pict>
          </mc:Fallback>
        </mc:AlternateContent>
      </w:r>
      <w:r w:rsidR="00531277" w:rsidRPr="003555A8">
        <w:rPr>
          <w:rFonts w:ascii="Times New Roman" w:hAnsi="Times New Roman" w:cs="Times New Roman"/>
          <w:b/>
          <w:bCs/>
          <w:i/>
          <w:iCs/>
          <w:color w:val="481F67"/>
          <w:sz w:val="28"/>
          <w:szCs w:val="28"/>
        </w:rPr>
        <w:t xml:space="preserve">Criterios </w:t>
      </w:r>
      <w:r w:rsidR="00531277" w:rsidRPr="00AA2D3A">
        <w:rPr>
          <w:rFonts w:ascii="Times New Roman" w:hAnsi="Times New Roman" w:cs="Times New Roman"/>
          <w:b/>
          <w:bCs/>
          <w:i/>
          <w:iCs/>
          <w:color w:val="481F67"/>
          <w:sz w:val="28"/>
          <w:szCs w:val="28"/>
        </w:rPr>
        <w:t>relativos</w:t>
      </w:r>
      <w:r w:rsidR="00531277" w:rsidRPr="003555A8">
        <w:rPr>
          <w:rFonts w:ascii="Times New Roman" w:hAnsi="Times New Roman" w:cs="Times New Roman"/>
          <w:b/>
          <w:bCs/>
          <w:i/>
          <w:iCs/>
          <w:color w:val="481F67"/>
          <w:sz w:val="28"/>
          <w:szCs w:val="28"/>
        </w:rPr>
        <w:t xml:space="preserve"> al uso de la tierra (*4)</w:t>
      </w:r>
    </w:p>
    <w:p w14:paraId="4FEBD145" w14:textId="77777777" w:rsidR="00F1614C" w:rsidRDefault="00F1614C" w:rsidP="00531277">
      <w:pPr>
        <w:spacing w:after="0" w:line="276" w:lineRule="auto"/>
        <w:ind w:left="-76"/>
        <w:jc w:val="both"/>
        <w:rPr>
          <w:rFonts w:ascii="Times New Roman" w:hAnsi="Times New Roman" w:cs="Times New Roman"/>
          <w:sz w:val="24"/>
          <w:szCs w:val="24"/>
        </w:rPr>
      </w:pPr>
    </w:p>
    <w:p w14:paraId="22B364BA" w14:textId="6BF752B9" w:rsidR="00531277" w:rsidRPr="003555A8" w:rsidRDefault="00531277" w:rsidP="003555A8">
      <w:pPr>
        <w:pStyle w:val="Prrafodelista"/>
        <w:numPr>
          <w:ilvl w:val="0"/>
          <w:numId w:val="8"/>
        </w:numPr>
        <w:spacing w:after="0" w:line="276" w:lineRule="auto"/>
        <w:ind w:left="284"/>
        <w:jc w:val="both"/>
        <w:rPr>
          <w:rFonts w:ascii="Times New Roman" w:hAnsi="Times New Roman" w:cs="Times New Roman"/>
          <w:sz w:val="24"/>
          <w:szCs w:val="24"/>
        </w:rPr>
      </w:pPr>
      <w:r w:rsidRPr="003555A8">
        <w:rPr>
          <w:rFonts w:ascii="Times New Roman" w:hAnsi="Times New Roman" w:cs="Times New Roman"/>
          <w:sz w:val="24"/>
          <w:szCs w:val="24"/>
        </w:rPr>
        <w:t xml:space="preserve">Cumplimiento de los criterios relativos al uso de la tierra (apartados 2, 3 y 4 del artículo 4 del Real Decreto 1597/2011, de 4 de noviembre) y del criterio relativo a las buenas condiciones agrarias y medioambientales (apartado 5 del artículo 4 del Real Decreto 1597/2011, de 4 de noviembre):    </w:t>
      </w:r>
    </w:p>
    <w:p w14:paraId="3E7C5803" w14:textId="77777777" w:rsidR="003555A8" w:rsidRPr="00365A29" w:rsidRDefault="003555A8" w:rsidP="003555A8">
      <w:pPr>
        <w:pStyle w:val="Prrafodelista"/>
        <w:spacing w:after="0" w:line="276" w:lineRule="auto"/>
        <w:ind w:left="284"/>
        <w:jc w:val="both"/>
        <w:rPr>
          <w:rFonts w:ascii="Times New Roman" w:hAnsi="Times New Roman" w:cs="Times New Roman"/>
          <w:sz w:val="24"/>
          <w:szCs w:val="24"/>
        </w:rPr>
      </w:pPr>
    </w:p>
    <w:p w14:paraId="43494860" w14:textId="77777777" w:rsidR="003555A8" w:rsidRPr="00531277" w:rsidRDefault="003555A8" w:rsidP="003555A8">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26382177"/>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Sí  </w:t>
      </w:r>
    </w:p>
    <w:p w14:paraId="6D6A6A2E" w14:textId="77777777" w:rsidR="003555A8" w:rsidRPr="00531277" w:rsidRDefault="003555A8" w:rsidP="003555A8">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1704860005"/>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No </w:t>
      </w:r>
    </w:p>
    <w:p w14:paraId="2DE50B4C" w14:textId="6CFEAFEF" w:rsidR="00F1614C" w:rsidRDefault="003555A8" w:rsidP="00FA4DB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sdt>
        <w:sdtPr>
          <w:rPr>
            <w:rFonts w:ascii="Times New Roman" w:hAnsi="Times New Roman" w:cs="Times New Roman"/>
            <w:color w:val="481F67"/>
            <w:sz w:val="24"/>
            <w:szCs w:val="24"/>
          </w:rPr>
          <w:id w:val="2083557455"/>
          <w14:checkbox>
            <w14:checked w14:val="0"/>
            <w14:checkedState w14:val="2612" w14:font="MS Gothic"/>
            <w14:uncheckedState w14:val="2610" w14:font="MS Gothic"/>
          </w14:checkbox>
        </w:sdtPr>
        <w:sdtEndPr/>
        <w:sdtContent>
          <w:r w:rsidRPr="0021186C">
            <w:rPr>
              <w:rFonts w:ascii="MS Gothic" w:eastAsia="MS Gothic" w:hAnsi="MS Gothic" w:cs="Times New Roman" w:hint="eastAsia"/>
              <w:color w:val="481F67"/>
              <w:sz w:val="24"/>
              <w:szCs w:val="24"/>
            </w:rPr>
            <w:t>☐</w:t>
          </w:r>
        </w:sdtContent>
      </w:sdt>
      <w:r w:rsidRPr="00531277">
        <w:rPr>
          <w:rFonts w:ascii="Times New Roman" w:hAnsi="Times New Roman" w:cs="Times New Roman"/>
          <w:sz w:val="24"/>
          <w:szCs w:val="24"/>
        </w:rPr>
        <w:t xml:space="preserve">     N/A </w:t>
      </w:r>
    </w:p>
    <w:p w14:paraId="46D1358B" w14:textId="19BB93B5" w:rsidR="00531277" w:rsidRPr="003555A8" w:rsidRDefault="00FA4DBD" w:rsidP="00F1614C">
      <w:pPr>
        <w:spacing w:after="0" w:line="276" w:lineRule="auto"/>
        <w:ind w:left="-76"/>
        <w:jc w:val="center"/>
        <w:rPr>
          <w:rFonts w:ascii="Times New Roman" w:hAnsi="Times New Roman" w:cs="Times New Roman"/>
          <w:b/>
          <w:bCs/>
          <w:i/>
          <w:iCs/>
          <w:color w:val="481F67"/>
          <w:sz w:val="28"/>
          <w:szCs w:val="28"/>
        </w:rPr>
      </w:pPr>
      <w:r w:rsidRPr="00B96EB2">
        <w:rPr>
          <w:rFonts w:ascii="Times New Roman" w:hAnsi="Times New Roman" w:cs="Times New Roman"/>
          <w:b/>
          <w:bCs/>
          <w:i/>
          <w:iCs/>
          <w:noProof/>
          <w:color w:val="481F67"/>
          <w:sz w:val="28"/>
          <w:szCs w:val="28"/>
        </w:rPr>
        <w:lastRenderedPageBreak/>
        <mc:AlternateContent>
          <mc:Choice Requires="wps">
            <w:drawing>
              <wp:anchor distT="0" distB="0" distL="114300" distR="114300" simplePos="0" relativeHeight="251692032" behindDoc="0" locked="0" layoutInCell="1" allowOverlap="1" wp14:anchorId="4AB80EDF" wp14:editId="41A958B4">
                <wp:simplePos x="0" y="0"/>
                <wp:positionH relativeFrom="column">
                  <wp:posOffset>-1088390</wp:posOffset>
                </wp:positionH>
                <wp:positionV relativeFrom="paragraph">
                  <wp:posOffset>278780</wp:posOffset>
                </wp:positionV>
                <wp:extent cx="7573010" cy="29210"/>
                <wp:effectExtent l="0" t="0" r="27940" b="27940"/>
                <wp:wrapNone/>
                <wp:docPr id="3" name="Conector recto 3"/>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1D947" id="Conector recto 3" o:spid="_x0000_s1026" style="position:absolute;flip: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pt,21.95pt" to="510.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" strokecolor="#481f67" strokeweight=".5pt">
                <v:stroke joinstyle="miter"/>
              </v:line>
            </w:pict>
          </mc:Fallback>
        </mc:AlternateContent>
      </w:r>
      <w:r w:rsidR="00531277" w:rsidRPr="003555A8">
        <w:rPr>
          <w:rFonts w:ascii="Times New Roman" w:hAnsi="Times New Roman" w:cs="Times New Roman"/>
          <w:b/>
          <w:bCs/>
          <w:i/>
          <w:iCs/>
          <w:color w:val="481F67"/>
          <w:sz w:val="28"/>
          <w:szCs w:val="28"/>
        </w:rPr>
        <w:t>Información total anual (*8) (*9)</w:t>
      </w:r>
    </w:p>
    <w:p w14:paraId="0C3CF132" w14:textId="359AA920" w:rsidR="00F1614C" w:rsidRDefault="00F1614C" w:rsidP="00531277">
      <w:pPr>
        <w:spacing w:after="0" w:line="276" w:lineRule="auto"/>
        <w:ind w:left="-76"/>
        <w:jc w:val="both"/>
        <w:rPr>
          <w:rFonts w:ascii="Times New Roman" w:hAnsi="Times New Roman" w:cs="Times New Roman"/>
          <w:sz w:val="24"/>
          <w:szCs w:val="24"/>
        </w:rPr>
      </w:pPr>
    </w:p>
    <w:p w14:paraId="71713495" w14:textId="478C1E58" w:rsidR="00FA4DBD" w:rsidRPr="006239D6" w:rsidRDefault="00531277" w:rsidP="006239D6">
      <w:pPr>
        <w:pStyle w:val="Prrafodelista"/>
        <w:numPr>
          <w:ilvl w:val="0"/>
          <w:numId w:val="8"/>
        </w:numPr>
        <w:spacing w:after="0" w:line="276" w:lineRule="auto"/>
        <w:ind w:left="284"/>
        <w:jc w:val="both"/>
        <w:rPr>
          <w:rFonts w:ascii="Times New Roman" w:hAnsi="Times New Roman" w:cs="Times New Roman"/>
          <w:sz w:val="24"/>
          <w:szCs w:val="24"/>
        </w:rPr>
      </w:pPr>
      <w:r w:rsidRPr="00FA4DBD">
        <w:rPr>
          <w:rFonts w:ascii="Times New Roman" w:hAnsi="Times New Roman" w:cs="Times New Roman"/>
          <w:sz w:val="24"/>
          <w:szCs w:val="24"/>
        </w:rPr>
        <w:t>m</w:t>
      </w:r>
      <w:r w:rsidRPr="00FA4DBD">
        <w:rPr>
          <w:rFonts w:ascii="Times New Roman" w:hAnsi="Times New Roman" w:cs="Times New Roman"/>
          <w:sz w:val="24"/>
          <w:szCs w:val="24"/>
          <w:vertAlign w:val="superscript"/>
        </w:rPr>
        <w:t>3</w:t>
      </w:r>
      <w:r w:rsidRPr="00FA4DBD">
        <w:rPr>
          <w:rFonts w:ascii="Times New Roman" w:hAnsi="Times New Roman" w:cs="Times New Roman"/>
          <w:sz w:val="24"/>
          <w:szCs w:val="24"/>
        </w:rPr>
        <w:t xml:space="preserve"> totales anuales de biocarburante para los cuales se ha demostrado el cumplimiento del criterio relativo a la reducción de emisiones de gases de efecto invernadero y a los usos de la tierra mediante:(*10)  </w:t>
      </w:r>
    </w:p>
    <w:tbl>
      <w:tblPr>
        <w:tblStyle w:val="Tablaconcuadrcula"/>
        <w:tblpPr w:leftFromText="141" w:rightFromText="141" w:vertAnchor="text" w:horzAnchor="margin" w:tblpY="31"/>
        <w:tblW w:w="0" w:type="auto"/>
        <w:tblLook w:val="04A0" w:firstRow="1" w:lastRow="0" w:firstColumn="1" w:lastColumn="0" w:noHBand="0" w:noVBand="1"/>
      </w:tblPr>
      <w:tblGrid>
        <w:gridCol w:w="8493"/>
      </w:tblGrid>
      <w:tr w:rsidR="00FA4DBD" w:rsidRPr="00B67AAE" w14:paraId="26F4C352" w14:textId="77777777" w:rsidTr="007D202B">
        <w:trPr>
          <w:trHeight w:val="211"/>
        </w:trPr>
        <w:tc>
          <w:tcPr>
            <w:tcW w:w="8493" w:type="dxa"/>
          </w:tcPr>
          <w:p w14:paraId="1EFB3A35" w14:textId="77777777" w:rsidR="00FA4DBD" w:rsidRPr="00531277" w:rsidRDefault="00FA4DBD" w:rsidP="007D202B">
            <w:pPr>
              <w:spacing w:line="276" w:lineRule="auto"/>
              <w:jc w:val="center"/>
              <w:rPr>
                <w:rFonts w:ascii="Times New Roman" w:hAnsi="Times New Roman" w:cs="Times New Roman"/>
                <w:b/>
                <w:bCs/>
                <w:color w:val="0070C0"/>
                <w:sz w:val="24"/>
                <w:szCs w:val="24"/>
              </w:rPr>
            </w:pPr>
          </w:p>
        </w:tc>
      </w:tr>
    </w:tbl>
    <w:p w14:paraId="1192F0A3" w14:textId="6574E83D" w:rsidR="00531277" w:rsidRDefault="00531277" w:rsidP="00531277">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page" w:tblpX="3758" w:tblpY="13"/>
        <w:tblW w:w="0" w:type="auto"/>
        <w:tblLook w:val="04A0" w:firstRow="1" w:lastRow="0" w:firstColumn="1" w:lastColumn="0" w:noHBand="0" w:noVBand="1"/>
      </w:tblPr>
      <w:tblGrid>
        <w:gridCol w:w="2052"/>
      </w:tblGrid>
      <w:tr w:rsidR="006239D6" w:rsidRPr="00B67AAE" w14:paraId="12FB884C" w14:textId="77777777" w:rsidTr="006239D6">
        <w:trPr>
          <w:trHeight w:val="280"/>
        </w:trPr>
        <w:tc>
          <w:tcPr>
            <w:tcW w:w="2052" w:type="dxa"/>
          </w:tcPr>
          <w:p w14:paraId="2D32DAAA" w14:textId="77777777" w:rsidR="006239D6" w:rsidRPr="00531277" w:rsidRDefault="006239D6" w:rsidP="006239D6">
            <w:pPr>
              <w:spacing w:line="276" w:lineRule="auto"/>
              <w:jc w:val="center"/>
              <w:rPr>
                <w:rFonts w:ascii="Times New Roman" w:hAnsi="Times New Roman" w:cs="Times New Roman"/>
                <w:b/>
                <w:bCs/>
                <w:color w:val="0070C0"/>
                <w:sz w:val="24"/>
                <w:szCs w:val="24"/>
              </w:rPr>
            </w:pPr>
          </w:p>
        </w:tc>
      </w:tr>
    </w:tbl>
    <w:p w14:paraId="1B004B12" w14:textId="77777777" w:rsidR="006239D6" w:rsidRPr="006239D6" w:rsidRDefault="006239D6" w:rsidP="006239D6">
      <w:pPr>
        <w:spacing w:after="0" w:line="276" w:lineRule="auto"/>
        <w:ind w:left="-76"/>
        <w:jc w:val="both"/>
        <w:rPr>
          <w:rFonts w:ascii="Times New Roman" w:hAnsi="Times New Roman" w:cs="Times New Roman"/>
          <w:sz w:val="24"/>
          <w:szCs w:val="24"/>
        </w:rPr>
      </w:pPr>
      <w:r w:rsidRPr="006239D6">
        <w:rPr>
          <w:rFonts w:ascii="Times New Roman" w:hAnsi="Times New Roman" w:cs="Times New Roman"/>
          <w:sz w:val="24"/>
          <w:szCs w:val="24"/>
        </w:rPr>
        <w:t xml:space="preserve">a. Sistema nacional:   m3 </w:t>
      </w:r>
    </w:p>
    <w:p w14:paraId="56A73B0D" w14:textId="754CA6E3" w:rsidR="006239D6" w:rsidRPr="006239D6" w:rsidRDefault="006239D6" w:rsidP="006239D6">
      <w:pPr>
        <w:spacing w:after="0" w:line="276" w:lineRule="auto"/>
        <w:ind w:left="-76"/>
        <w:jc w:val="both"/>
        <w:rPr>
          <w:rFonts w:ascii="Times New Roman" w:hAnsi="Times New Roman" w:cs="Times New Roman"/>
          <w:sz w:val="24"/>
          <w:szCs w:val="24"/>
        </w:rPr>
      </w:pPr>
      <w:r w:rsidRPr="006239D6">
        <w:rPr>
          <w:rFonts w:ascii="Times New Roman" w:hAnsi="Times New Roman" w:cs="Times New Roman"/>
          <w:sz w:val="24"/>
          <w:szCs w:val="24"/>
        </w:rPr>
        <w:t xml:space="preserve"> </w:t>
      </w:r>
    </w:p>
    <w:p w14:paraId="1271D3DD" w14:textId="77777777" w:rsidR="006239D6" w:rsidRPr="006239D6" w:rsidRDefault="006239D6" w:rsidP="006239D6">
      <w:pPr>
        <w:spacing w:after="0" w:line="276" w:lineRule="auto"/>
        <w:ind w:left="-76"/>
        <w:jc w:val="both"/>
        <w:rPr>
          <w:rFonts w:ascii="Times New Roman" w:hAnsi="Times New Roman" w:cs="Times New Roman"/>
          <w:sz w:val="24"/>
          <w:szCs w:val="24"/>
        </w:rPr>
      </w:pPr>
      <w:r w:rsidRPr="006239D6">
        <w:rPr>
          <w:rFonts w:ascii="Times New Roman" w:hAnsi="Times New Roman" w:cs="Times New Roman"/>
          <w:sz w:val="24"/>
          <w:szCs w:val="24"/>
        </w:rPr>
        <w:t xml:space="preserve">b. Un régimen voluntario reconocido por la Comisión Europea: </w:t>
      </w:r>
    </w:p>
    <w:tbl>
      <w:tblPr>
        <w:tblStyle w:val="Tablaconcuadrcula"/>
        <w:tblpPr w:leftFromText="141" w:rightFromText="141" w:vertAnchor="text" w:horzAnchor="margin" w:tblpY="19"/>
        <w:tblW w:w="0" w:type="auto"/>
        <w:tblLook w:val="04A0" w:firstRow="1" w:lastRow="0" w:firstColumn="1" w:lastColumn="0" w:noHBand="0" w:noVBand="1"/>
      </w:tblPr>
      <w:tblGrid>
        <w:gridCol w:w="2293"/>
      </w:tblGrid>
      <w:tr w:rsidR="006239D6" w:rsidRPr="00B67AAE" w14:paraId="2C185C32" w14:textId="77777777" w:rsidTr="006239D6">
        <w:trPr>
          <w:trHeight w:val="320"/>
        </w:trPr>
        <w:tc>
          <w:tcPr>
            <w:tcW w:w="2293" w:type="dxa"/>
          </w:tcPr>
          <w:p w14:paraId="336E5DFC" w14:textId="77777777" w:rsidR="006239D6" w:rsidRPr="00531277" w:rsidRDefault="006239D6" w:rsidP="006239D6">
            <w:pPr>
              <w:spacing w:line="276" w:lineRule="auto"/>
              <w:jc w:val="center"/>
              <w:rPr>
                <w:rFonts w:ascii="Times New Roman" w:hAnsi="Times New Roman" w:cs="Times New Roman"/>
                <w:b/>
                <w:bCs/>
                <w:color w:val="0070C0"/>
                <w:sz w:val="24"/>
                <w:szCs w:val="24"/>
              </w:rPr>
            </w:pPr>
          </w:p>
        </w:tc>
      </w:tr>
    </w:tbl>
    <w:tbl>
      <w:tblPr>
        <w:tblStyle w:val="Tablaconcuadrcula"/>
        <w:tblpPr w:leftFromText="141" w:rightFromText="141" w:vertAnchor="text" w:horzAnchor="margin" w:tblpXSpec="center" w:tblpY="25"/>
        <w:tblW w:w="0" w:type="auto"/>
        <w:tblLook w:val="04A0" w:firstRow="1" w:lastRow="0" w:firstColumn="1" w:lastColumn="0" w:noHBand="0" w:noVBand="1"/>
      </w:tblPr>
      <w:tblGrid>
        <w:gridCol w:w="2126"/>
      </w:tblGrid>
      <w:tr w:rsidR="006239D6" w:rsidRPr="00B67AAE" w14:paraId="6F559323" w14:textId="77777777" w:rsidTr="006239D6">
        <w:trPr>
          <w:trHeight w:val="280"/>
        </w:trPr>
        <w:tc>
          <w:tcPr>
            <w:tcW w:w="2126" w:type="dxa"/>
          </w:tcPr>
          <w:p w14:paraId="75559582" w14:textId="77777777" w:rsidR="006239D6" w:rsidRPr="00531277" w:rsidRDefault="006239D6" w:rsidP="006239D6">
            <w:pPr>
              <w:spacing w:line="276" w:lineRule="auto"/>
              <w:jc w:val="center"/>
              <w:rPr>
                <w:rFonts w:ascii="Times New Roman" w:hAnsi="Times New Roman" w:cs="Times New Roman"/>
                <w:b/>
                <w:bCs/>
                <w:color w:val="0070C0"/>
                <w:sz w:val="24"/>
                <w:szCs w:val="24"/>
              </w:rPr>
            </w:pPr>
          </w:p>
        </w:tc>
      </w:tr>
    </w:tbl>
    <w:p w14:paraId="3608C67A" w14:textId="600291D2" w:rsidR="006239D6" w:rsidRDefault="006239D6" w:rsidP="006239D6">
      <w:pPr>
        <w:spacing w:after="0" w:line="276" w:lineRule="auto"/>
        <w:ind w:left="-76"/>
        <w:jc w:val="both"/>
        <w:rPr>
          <w:rFonts w:ascii="Times New Roman" w:hAnsi="Times New Roman" w:cs="Times New Roman"/>
          <w:sz w:val="24"/>
          <w:szCs w:val="24"/>
        </w:rPr>
      </w:pPr>
      <w:r w:rsidRPr="006239D6">
        <w:rPr>
          <w:rFonts w:ascii="Times New Roman" w:hAnsi="Times New Roman" w:cs="Times New Roman"/>
          <w:sz w:val="24"/>
          <w:szCs w:val="24"/>
        </w:rPr>
        <w:t xml:space="preserve"> (*11</w:t>
      </w:r>
      <w:proofErr w:type="gramStart"/>
      <w:r w:rsidRPr="006239D6">
        <w:rPr>
          <w:rFonts w:ascii="Times New Roman" w:hAnsi="Times New Roman" w:cs="Times New Roman"/>
          <w:sz w:val="24"/>
          <w:szCs w:val="24"/>
        </w:rPr>
        <w:t>)  m</w:t>
      </w:r>
      <w:proofErr w:type="gramEnd"/>
      <w:r w:rsidRPr="006239D6">
        <w:rPr>
          <w:rFonts w:ascii="Times New Roman" w:hAnsi="Times New Roman" w:cs="Times New Roman"/>
          <w:sz w:val="24"/>
          <w:szCs w:val="24"/>
        </w:rPr>
        <w:t>3</w:t>
      </w:r>
    </w:p>
    <w:p w14:paraId="05E0F5B9" w14:textId="77777777" w:rsidR="006239D6" w:rsidRPr="006239D6" w:rsidRDefault="006239D6" w:rsidP="006239D6">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Y="19"/>
        <w:tblW w:w="0" w:type="auto"/>
        <w:tblLook w:val="04A0" w:firstRow="1" w:lastRow="0" w:firstColumn="1" w:lastColumn="0" w:noHBand="0" w:noVBand="1"/>
      </w:tblPr>
      <w:tblGrid>
        <w:gridCol w:w="2300"/>
      </w:tblGrid>
      <w:tr w:rsidR="006239D6" w:rsidRPr="00B67AAE" w14:paraId="75E409CE" w14:textId="77777777" w:rsidTr="006239D6">
        <w:trPr>
          <w:trHeight w:val="325"/>
        </w:trPr>
        <w:tc>
          <w:tcPr>
            <w:tcW w:w="2300" w:type="dxa"/>
          </w:tcPr>
          <w:p w14:paraId="223F6A77" w14:textId="77777777" w:rsidR="006239D6" w:rsidRPr="00531277" w:rsidRDefault="006239D6" w:rsidP="007D202B">
            <w:pPr>
              <w:spacing w:line="276" w:lineRule="auto"/>
              <w:jc w:val="center"/>
              <w:rPr>
                <w:rFonts w:ascii="Times New Roman" w:hAnsi="Times New Roman" w:cs="Times New Roman"/>
                <w:b/>
                <w:bCs/>
                <w:color w:val="0070C0"/>
                <w:sz w:val="24"/>
                <w:szCs w:val="24"/>
              </w:rPr>
            </w:pPr>
          </w:p>
        </w:tc>
      </w:tr>
    </w:tbl>
    <w:tbl>
      <w:tblPr>
        <w:tblStyle w:val="Tablaconcuadrcula"/>
        <w:tblpPr w:leftFromText="141" w:rightFromText="141" w:vertAnchor="text" w:horzAnchor="margin" w:tblpXSpec="center" w:tblpY="25"/>
        <w:tblW w:w="0" w:type="auto"/>
        <w:tblLook w:val="04A0" w:firstRow="1" w:lastRow="0" w:firstColumn="1" w:lastColumn="0" w:noHBand="0" w:noVBand="1"/>
      </w:tblPr>
      <w:tblGrid>
        <w:gridCol w:w="2139"/>
      </w:tblGrid>
      <w:tr w:rsidR="006239D6" w:rsidRPr="00B67AAE" w14:paraId="1C869F74" w14:textId="77777777" w:rsidTr="006239D6">
        <w:trPr>
          <w:trHeight w:val="325"/>
        </w:trPr>
        <w:tc>
          <w:tcPr>
            <w:tcW w:w="2139" w:type="dxa"/>
          </w:tcPr>
          <w:p w14:paraId="485914FA" w14:textId="77777777" w:rsidR="006239D6" w:rsidRPr="00531277" w:rsidRDefault="006239D6" w:rsidP="007D202B">
            <w:pPr>
              <w:spacing w:line="276" w:lineRule="auto"/>
              <w:jc w:val="center"/>
              <w:rPr>
                <w:rFonts w:ascii="Times New Roman" w:hAnsi="Times New Roman" w:cs="Times New Roman"/>
                <w:b/>
                <w:bCs/>
                <w:color w:val="0070C0"/>
                <w:sz w:val="24"/>
                <w:szCs w:val="24"/>
              </w:rPr>
            </w:pPr>
          </w:p>
        </w:tc>
      </w:tr>
    </w:tbl>
    <w:p w14:paraId="739FD671" w14:textId="77777777" w:rsidR="006239D6" w:rsidRPr="006239D6" w:rsidRDefault="006239D6" w:rsidP="006239D6">
      <w:pPr>
        <w:spacing w:after="0" w:line="276" w:lineRule="auto"/>
        <w:ind w:left="-76"/>
        <w:jc w:val="both"/>
        <w:rPr>
          <w:rFonts w:ascii="Times New Roman" w:hAnsi="Times New Roman" w:cs="Times New Roman"/>
          <w:sz w:val="24"/>
          <w:szCs w:val="24"/>
        </w:rPr>
      </w:pPr>
      <w:r w:rsidRPr="006239D6">
        <w:rPr>
          <w:rFonts w:ascii="Times New Roman" w:hAnsi="Times New Roman" w:cs="Times New Roman"/>
          <w:sz w:val="24"/>
          <w:szCs w:val="24"/>
        </w:rPr>
        <w:t xml:space="preserve"> (*11</w:t>
      </w:r>
      <w:proofErr w:type="gramStart"/>
      <w:r w:rsidRPr="006239D6">
        <w:rPr>
          <w:rFonts w:ascii="Times New Roman" w:hAnsi="Times New Roman" w:cs="Times New Roman"/>
          <w:sz w:val="24"/>
          <w:szCs w:val="24"/>
        </w:rPr>
        <w:t>)  m</w:t>
      </w:r>
      <w:proofErr w:type="gramEnd"/>
      <w:r w:rsidRPr="006239D6">
        <w:rPr>
          <w:rFonts w:ascii="Times New Roman" w:hAnsi="Times New Roman" w:cs="Times New Roman"/>
          <w:sz w:val="24"/>
          <w:szCs w:val="24"/>
        </w:rPr>
        <w:t>3</w:t>
      </w:r>
    </w:p>
    <w:p w14:paraId="5DA108F1" w14:textId="77777777" w:rsidR="006239D6" w:rsidRPr="006239D6" w:rsidRDefault="006239D6" w:rsidP="006239D6">
      <w:pPr>
        <w:spacing w:after="0" w:line="276" w:lineRule="auto"/>
        <w:ind w:left="-76"/>
        <w:jc w:val="both"/>
        <w:rPr>
          <w:rFonts w:ascii="Times New Roman" w:hAnsi="Times New Roman" w:cs="Times New Roman"/>
          <w:sz w:val="24"/>
          <w:szCs w:val="24"/>
        </w:rPr>
      </w:pPr>
    </w:p>
    <w:p w14:paraId="55B27CC7" w14:textId="76FD3AF5" w:rsidR="00531277" w:rsidRPr="00531277" w:rsidRDefault="00FA4DBD" w:rsidP="00531277">
      <w:pPr>
        <w:spacing w:after="0" w:line="276" w:lineRule="auto"/>
        <w:ind w:left="-76"/>
        <w:jc w:val="both"/>
        <w:rPr>
          <w:rFonts w:ascii="Times New Roman" w:hAnsi="Times New Roman" w:cs="Times New Roman"/>
          <w:sz w:val="24"/>
          <w:szCs w:val="24"/>
        </w:rPr>
      </w:pPr>
      <w:r w:rsidRPr="00B96EB2">
        <w:rPr>
          <w:rFonts w:ascii="Times New Roman" w:hAnsi="Times New Roman" w:cs="Times New Roman"/>
          <w:b/>
          <w:bCs/>
          <w:i/>
          <w:iCs/>
          <w:noProof/>
          <w:color w:val="481F67"/>
          <w:sz w:val="28"/>
          <w:szCs w:val="28"/>
        </w:rPr>
        <mc:AlternateContent>
          <mc:Choice Requires="wps">
            <w:drawing>
              <wp:anchor distT="0" distB="0" distL="114300" distR="114300" simplePos="0" relativeHeight="251694080" behindDoc="0" locked="0" layoutInCell="1" allowOverlap="1" wp14:anchorId="5653E506" wp14:editId="3F050EAE">
                <wp:simplePos x="0" y="0"/>
                <wp:positionH relativeFrom="column">
                  <wp:posOffset>-1092835</wp:posOffset>
                </wp:positionH>
                <wp:positionV relativeFrom="paragraph">
                  <wp:posOffset>134546</wp:posOffset>
                </wp:positionV>
                <wp:extent cx="7573010" cy="29210"/>
                <wp:effectExtent l="0" t="0" r="27940" b="27940"/>
                <wp:wrapNone/>
                <wp:docPr id="4" name="Conector recto 4"/>
                <wp:cNvGraphicFramePr/>
                <a:graphic xmlns:a="http://schemas.openxmlformats.org/drawingml/2006/main">
                  <a:graphicData uri="http://schemas.microsoft.com/office/word/2010/wordprocessingShape">
                    <wps:wsp>
                      <wps:cNvCnPr/>
                      <wps:spPr>
                        <a:xfrm flipV="1">
                          <a:off x="0" y="0"/>
                          <a:ext cx="7573010" cy="29210"/>
                        </a:xfrm>
                        <a:prstGeom prst="line">
                          <a:avLst/>
                        </a:prstGeom>
                        <a:ln>
                          <a:solidFill>
                            <a:srgbClr val="481F6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BEDA2" id="Conector recto 4" o:spid="_x0000_s1026" style="position:absolute;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05pt,10.6pt" to="510.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" strokecolor="#481f67" strokeweight=".5pt">
                <v:stroke joinstyle="miter"/>
              </v:line>
            </w:pict>
          </mc:Fallback>
        </mc:AlternateContent>
      </w:r>
      <w:r w:rsidR="00531277" w:rsidRPr="00531277">
        <w:rPr>
          <w:rFonts w:ascii="Times New Roman" w:hAnsi="Times New Roman" w:cs="Times New Roman"/>
          <w:sz w:val="24"/>
          <w:szCs w:val="24"/>
        </w:rPr>
        <w:t xml:space="preserve"> </w:t>
      </w:r>
    </w:p>
    <w:p w14:paraId="02D93C2D" w14:textId="77777777" w:rsidR="00FA4DBD" w:rsidRPr="00531277" w:rsidRDefault="00FA4DBD" w:rsidP="00FA4DBD">
      <w:pPr>
        <w:spacing w:after="0" w:line="276" w:lineRule="auto"/>
        <w:ind w:left="-76"/>
        <w:jc w:val="both"/>
        <w:rPr>
          <w:rFonts w:ascii="Times New Roman" w:hAnsi="Times New Roman" w:cs="Times New Roman"/>
          <w:sz w:val="24"/>
          <w:szCs w:val="24"/>
        </w:rPr>
      </w:pPr>
    </w:p>
    <w:p w14:paraId="352C6159" w14:textId="55505C68" w:rsidR="00FA4DBD" w:rsidRPr="00531277" w:rsidRDefault="00FA4DBD" w:rsidP="00FA4DB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29F5054" w14:textId="77777777" w:rsidR="00FA4DBD" w:rsidRDefault="00FA4DBD" w:rsidP="00FA4DBD">
      <w:pPr>
        <w:spacing w:after="0" w:line="276" w:lineRule="auto"/>
        <w:ind w:left="-76"/>
        <w:jc w:val="both"/>
        <w:rPr>
          <w:rFonts w:ascii="Times New Roman" w:hAnsi="Times New Roman" w:cs="Times New Roman"/>
          <w:sz w:val="24"/>
          <w:szCs w:val="24"/>
        </w:rPr>
      </w:pPr>
      <w:bookmarkStart w:id="0" w:name="_Hlk30767201"/>
      <w:r w:rsidRPr="00741FAB">
        <w:rPr>
          <w:rFonts w:ascii="Times New Roman" w:hAnsi="Times New Roman" w:cs="Times New Roman"/>
          <w:sz w:val="24"/>
          <w:szCs w:val="24"/>
        </w:rPr>
        <w:t>Directiva 2009/28/Comunidad Europea</w:t>
      </w:r>
    </w:p>
    <w:p w14:paraId="34D95473" w14:textId="77777777" w:rsidR="00FA4DBD" w:rsidRDefault="00FA4DBD" w:rsidP="00FA4DBD">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(Adjunto los siguientes certificados)</w:t>
      </w:r>
    </w:p>
    <w:bookmarkEnd w:id="0"/>
    <w:p w14:paraId="10898085" w14:textId="77777777" w:rsidR="00FA4DBD" w:rsidRPr="00687167" w:rsidRDefault="00FA4DBD" w:rsidP="00FA4DBD">
      <w:pPr>
        <w:spacing w:after="0" w:line="276" w:lineRule="auto"/>
        <w:ind w:left="-76"/>
        <w:jc w:val="both"/>
        <w:rPr>
          <w:rFonts w:ascii="Times New Roman" w:hAnsi="Times New Roman" w:cs="Times New Roman"/>
          <w:i/>
          <w:iCs/>
          <w:color w:val="481F67"/>
          <w:sz w:val="24"/>
          <w:szCs w:val="24"/>
        </w:rPr>
      </w:pPr>
    </w:p>
    <w:p w14:paraId="06143667" w14:textId="77777777" w:rsidR="00FA4DBD" w:rsidRPr="00654DD1" w:rsidRDefault="00FA4DBD" w:rsidP="00FA4DB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Esquema alemán (ISCC-DE)  </w:t>
      </w:r>
      <w:sdt>
        <w:sdtPr>
          <w:rPr>
            <w:rFonts w:ascii="MS Gothic" w:eastAsia="MS Gothic" w:hAnsi="MS Gothic" w:cs="Times New Roman"/>
            <w:color w:val="481F67"/>
            <w:sz w:val="24"/>
            <w:szCs w:val="24"/>
          </w:rPr>
          <w:id w:val="-130422698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5077B6DA" w14:textId="77777777" w:rsidR="00FA4DBD" w:rsidRPr="00654DD1" w:rsidRDefault="00FA4DBD" w:rsidP="00FA4DB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Esquemas francés (2</w:t>
      </w:r>
      <w:proofErr w:type="gramStart"/>
      <w:r w:rsidRPr="00654DD1">
        <w:rPr>
          <w:rFonts w:ascii="Times New Roman" w:hAnsi="Times New Roman" w:cs="Times New Roman"/>
          <w:sz w:val="24"/>
          <w:szCs w:val="24"/>
        </w:rPr>
        <w:t xml:space="preserve">BsVs)   </w:t>
      </w:r>
      <w:proofErr w:type="gramEnd"/>
      <w:r w:rsidRPr="00654DD1">
        <w:rPr>
          <w:rFonts w:ascii="Times New Roman" w:hAnsi="Times New Roman" w:cs="Times New Roman"/>
          <w:sz w:val="24"/>
          <w:szCs w:val="24"/>
        </w:rPr>
        <w:t xml:space="preserve">  </w:t>
      </w:r>
      <w:sdt>
        <w:sdtPr>
          <w:rPr>
            <w:rFonts w:ascii="MS Gothic" w:eastAsia="MS Gothic" w:hAnsi="MS Gothic" w:cs="Times New Roman"/>
            <w:color w:val="481F67"/>
            <w:sz w:val="24"/>
            <w:szCs w:val="24"/>
          </w:rPr>
          <w:id w:val="-435747230"/>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1BAEB432" w14:textId="77777777" w:rsidR="00FA4DBD" w:rsidRPr="00654DD1" w:rsidRDefault="00FA4DBD" w:rsidP="00FA4DB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Sistema de Calidad según ISO 9001  </w:t>
      </w:r>
      <w:sdt>
        <w:sdtPr>
          <w:rPr>
            <w:rFonts w:ascii="MS Gothic" w:eastAsia="MS Gothic" w:hAnsi="MS Gothic" w:cs="Times New Roman"/>
            <w:color w:val="481F67"/>
            <w:sz w:val="24"/>
            <w:szCs w:val="24"/>
          </w:rPr>
          <w:id w:val="-1850472437"/>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1843A454" w14:textId="77777777" w:rsidR="00FA4DBD" w:rsidRPr="00654DD1" w:rsidRDefault="00FA4DBD" w:rsidP="00FA4DBD">
      <w:pPr>
        <w:pStyle w:val="Prrafodelista"/>
        <w:numPr>
          <w:ilvl w:val="0"/>
          <w:numId w:val="9"/>
        </w:numPr>
        <w:spacing w:after="0" w:line="276" w:lineRule="auto"/>
        <w:jc w:val="both"/>
        <w:rPr>
          <w:rFonts w:ascii="Times New Roman" w:hAnsi="Times New Roman" w:cs="Times New Roman"/>
          <w:sz w:val="24"/>
          <w:szCs w:val="24"/>
        </w:rPr>
      </w:pPr>
      <w:r w:rsidRPr="00654DD1">
        <w:rPr>
          <w:rFonts w:ascii="Times New Roman" w:hAnsi="Times New Roman" w:cs="Times New Roman"/>
          <w:sz w:val="24"/>
          <w:szCs w:val="24"/>
        </w:rPr>
        <w:t xml:space="preserve">Medio Ambiente, según ISO 14001   </w:t>
      </w:r>
      <w:sdt>
        <w:sdtPr>
          <w:rPr>
            <w:rFonts w:ascii="MS Gothic" w:eastAsia="MS Gothic" w:hAnsi="MS Gothic" w:cs="Times New Roman"/>
            <w:color w:val="481F67"/>
            <w:sz w:val="24"/>
            <w:szCs w:val="24"/>
          </w:rPr>
          <w:id w:val="2050571789"/>
          <w14:checkbox>
            <w14:checked w14:val="0"/>
            <w14:checkedState w14:val="2612" w14:font="MS Gothic"/>
            <w14:uncheckedState w14:val="2610" w14:font="MS Gothic"/>
          </w14:checkbox>
        </w:sdtPr>
        <w:sdtEndPr/>
        <w:sdtContent>
          <w:r w:rsidRPr="00654DD1">
            <w:rPr>
              <w:rFonts w:ascii="MS Gothic" w:eastAsia="MS Gothic" w:hAnsi="MS Gothic" w:cs="Times New Roman" w:hint="eastAsia"/>
              <w:color w:val="481F67"/>
              <w:sz w:val="24"/>
              <w:szCs w:val="24"/>
            </w:rPr>
            <w:t>☐</w:t>
          </w:r>
        </w:sdtContent>
      </w:sdt>
    </w:p>
    <w:p w14:paraId="7603ECE6" w14:textId="77777777" w:rsidR="00FA4DBD" w:rsidRDefault="00FA4DBD" w:rsidP="00FA4DB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FA43136" w14:textId="77777777" w:rsidR="00FA4DBD" w:rsidRDefault="00FA4DBD" w:rsidP="00FA4DBD">
      <w:pPr>
        <w:spacing w:after="0" w:line="276" w:lineRule="auto"/>
        <w:ind w:left="-76"/>
        <w:jc w:val="both"/>
        <w:rPr>
          <w:rFonts w:ascii="Times New Roman" w:hAnsi="Times New Roman" w:cs="Times New Roman"/>
          <w:sz w:val="24"/>
          <w:szCs w:val="24"/>
        </w:rPr>
      </w:pPr>
    </w:p>
    <w:p w14:paraId="2900AF9F" w14:textId="77777777" w:rsidR="00FA4DBD" w:rsidRDefault="00FA4DBD" w:rsidP="00FA4DBD">
      <w:pPr>
        <w:spacing w:after="0" w:line="276" w:lineRule="auto"/>
        <w:ind w:left="-76"/>
        <w:jc w:val="both"/>
        <w:rPr>
          <w:rFonts w:ascii="Times New Roman" w:hAnsi="Times New Roman" w:cs="Times New Roman"/>
          <w:sz w:val="24"/>
          <w:szCs w:val="24"/>
        </w:rPr>
      </w:pPr>
    </w:p>
    <w:p w14:paraId="1A5E39C9" w14:textId="77777777" w:rsidR="00FA4DBD" w:rsidRDefault="00FA4DBD" w:rsidP="00FA4DBD">
      <w:pPr>
        <w:spacing w:after="0" w:line="276" w:lineRule="auto"/>
        <w:ind w:left="-76"/>
        <w:jc w:val="both"/>
        <w:rPr>
          <w:rFonts w:ascii="Times New Roman" w:hAnsi="Times New Roman" w:cs="Times New Roman"/>
          <w:sz w:val="24"/>
          <w:szCs w:val="24"/>
        </w:rPr>
      </w:pPr>
    </w:p>
    <w:p w14:paraId="2BDB9163" w14:textId="77777777" w:rsidR="00FA4DBD" w:rsidRPr="00531277" w:rsidRDefault="00FA4DBD" w:rsidP="00FA4DBD">
      <w:pPr>
        <w:spacing w:after="0" w:line="276" w:lineRule="auto"/>
        <w:ind w:left="-76"/>
        <w:jc w:val="both"/>
        <w:rPr>
          <w:rFonts w:ascii="Times New Roman" w:hAnsi="Times New Roman" w:cs="Times New Roman"/>
          <w:sz w:val="24"/>
          <w:szCs w:val="24"/>
        </w:rPr>
      </w:pPr>
    </w:p>
    <w:tbl>
      <w:tblPr>
        <w:tblStyle w:val="Tablaconcuadrcula"/>
        <w:tblpPr w:leftFromText="141" w:rightFromText="141" w:vertAnchor="text" w:horzAnchor="margin" w:tblpXSpec="right" w:tblpY="1"/>
        <w:tblW w:w="0" w:type="auto"/>
        <w:tblLook w:val="04A0" w:firstRow="1" w:lastRow="0" w:firstColumn="1" w:lastColumn="0" w:noHBand="0" w:noVBand="1"/>
      </w:tblPr>
      <w:tblGrid>
        <w:gridCol w:w="7817"/>
      </w:tblGrid>
      <w:tr w:rsidR="00FA4DBD" w:rsidRPr="00B47C60" w14:paraId="474A4C28" w14:textId="77777777" w:rsidTr="007D202B">
        <w:trPr>
          <w:trHeight w:val="430"/>
        </w:trPr>
        <w:tc>
          <w:tcPr>
            <w:tcW w:w="7817" w:type="dxa"/>
          </w:tcPr>
          <w:p w14:paraId="216553BD" w14:textId="77777777" w:rsidR="00FA4DBD" w:rsidRPr="00B47C60" w:rsidRDefault="00FA4DBD" w:rsidP="007D202B">
            <w:pPr>
              <w:spacing w:line="276" w:lineRule="auto"/>
              <w:jc w:val="center"/>
              <w:rPr>
                <w:rFonts w:ascii="Times New Roman" w:hAnsi="Times New Roman" w:cs="Times New Roman"/>
                <w:b/>
                <w:bCs/>
                <w:color w:val="0070C0"/>
                <w:sz w:val="24"/>
                <w:szCs w:val="24"/>
              </w:rPr>
            </w:pPr>
          </w:p>
        </w:tc>
      </w:tr>
    </w:tbl>
    <w:p w14:paraId="085873D9" w14:textId="77777777" w:rsidR="00FA4DBD" w:rsidRPr="00531277" w:rsidRDefault="00FA4DBD" w:rsidP="00FA4DBD">
      <w:pPr>
        <w:spacing w:after="0" w:line="276" w:lineRule="auto"/>
        <w:ind w:left="-76"/>
        <w:jc w:val="both"/>
        <w:rPr>
          <w:rFonts w:ascii="Times New Roman" w:hAnsi="Times New Roman" w:cs="Times New Roman"/>
          <w:sz w:val="24"/>
          <w:szCs w:val="24"/>
        </w:rPr>
      </w:pPr>
      <w:proofErr w:type="spellStart"/>
      <w:r w:rsidRPr="00531277">
        <w:rPr>
          <w:rFonts w:ascii="Times New Roman" w:hAnsi="Times New Roman" w:cs="Times New Roman"/>
          <w:sz w:val="24"/>
          <w:szCs w:val="24"/>
        </w:rPr>
        <w:t>Fdo</w:t>
      </w:r>
      <w:proofErr w:type="spellEnd"/>
      <w:r w:rsidRPr="00531277">
        <w:rPr>
          <w:rFonts w:ascii="Times New Roman" w:hAnsi="Times New Roman" w:cs="Times New Roman"/>
          <w:sz w:val="24"/>
          <w:szCs w:val="24"/>
        </w:rPr>
        <w:t>:</w:t>
      </w:r>
      <w:r>
        <w:rPr>
          <w:rFonts w:ascii="Times New Roman" w:hAnsi="Times New Roman" w:cs="Times New Roman"/>
          <w:sz w:val="24"/>
          <w:szCs w:val="24"/>
        </w:rPr>
        <w:t xml:space="preserve">  </w:t>
      </w:r>
      <w:r w:rsidRPr="00531277">
        <w:rPr>
          <w:rFonts w:ascii="Times New Roman" w:hAnsi="Times New Roman" w:cs="Times New Roman"/>
          <w:sz w:val="24"/>
          <w:szCs w:val="24"/>
        </w:rPr>
        <w:t xml:space="preserve"> </w:t>
      </w:r>
    </w:p>
    <w:p w14:paraId="44611317" w14:textId="77777777" w:rsidR="00FA4DBD" w:rsidRPr="00531277" w:rsidRDefault="00FA4DBD" w:rsidP="00FA4DBD">
      <w:pPr>
        <w:spacing w:after="0" w:line="276" w:lineRule="auto"/>
        <w:ind w:left="-76"/>
        <w:jc w:val="both"/>
        <w:rPr>
          <w:rFonts w:ascii="Times New Roman" w:hAnsi="Times New Roman" w:cs="Times New Roman"/>
          <w:sz w:val="24"/>
          <w:szCs w:val="24"/>
        </w:rPr>
      </w:pPr>
    </w:p>
    <w:p w14:paraId="5B26293A" w14:textId="77777777" w:rsidR="00FA4DBD" w:rsidRPr="00687167" w:rsidRDefault="00FA4DBD" w:rsidP="00FA4DBD">
      <w:pPr>
        <w:spacing w:after="0" w:line="276" w:lineRule="auto"/>
        <w:ind w:left="-76"/>
        <w:jc w:val="both"/>
        <w:rPr>
          <w:rFonts w:ascii="Times New Roman" w:hAnsi="Times New Roman" w:cs="Times New Roman"/>
          <w:i/>
          <w:iCs/>
          <w:color w:val="481F67"/>
          <w:sz w:val="24"/>
          <w:szCs w:val="24"/>
        </w:rPr>
      </w:pPr>
      <w:r w:rsidRPr="00687167">
        <w:rPr>
          <w:rFonts w:ascii="Times New Roman" w:hAnsi="Times New Roman" w:cs="Times New Roman"/>
          <w:i/>
          <w:iCs/>
          <w:color w:val="481F67"/>
          <w:sz w:val="24"/>
          <w:szCs w:val="24"/>
        </w:rPr>
        <w:t xml:space="preserve">[Nombre completo de persona física con poderes suficientes para representar al titular] </w:t>
      </w:r>
    </w:p>
    <w:tbl>
      <w:tblPr>
        <w:tblStyle w:val="Tablaconcuadrcula"/>
        <w:tblpPr w:leftFromText="141" w:rightFromText="141" w:vertAnchor="text" w:horzAnchor="page" w:tblpX="2355" w:tblpY="281"/>
        <w:tblW w:w="0" w:type="auto"/>
        <w:tblLook w:val="04A0" w:firstRow="1" w:lastRow="0" w:firstColumn="1" w:lastColumn="0" w:noHBand="0" w:noVBand="1"/>
      </w:tblPr>
      <w:tblGrid>
        <w:gridCol w:w="3066"/>
      </w:tblGrid>
      <w:tr w:rsidR="00FA4DBD" w:rsidRPr="00B47C60" w14:paraId="7C57A5AC" w14:textId="77777777" w:rsidTr="007D202B">
        <w:trPr>
          <w:trHeight w:val="327"/>
        </w:trPr>
        <w:tc>
          <w:tcPr>
            <w:tcW w:w="3066" w:type="dxa"/>
          </w:tcPr>
          <w:p w14:paraId="62088809" w14:textId="77777777" w:rsidR="00FA4DBD" w:rsidRPr="00B47C60" w:rsidRDefault="00FA4DBD" w:rsidP="007D202B">
            <w:pPr>
              <w:spacing w:line="276" w:lineRule="auto"/>
              <w:jc w:val="center"/>
              <w:rPr>
                <w:rFonts w:ascii="Times New Roman" w:hAnsi="Times New Roman" w:cs="Times New Roman"/>
                <w:b/>
                <w:bCs/>
                <w:color w:val="0070C0"/>
                <w:sz w:val="24"/>
                <w:szCs w:val="24"/>
              </w:rPr>
            </w:pPr>
          </w:p>
        </w:tc>
      </w:tr>
    </w:tbl>
    <w:p w14:paraId="497BA09C" w14:textId="77777777" w:rsidR="00FA4DBD" w:rsidRPr="00531277" w:rsidRDefault="00FA4DBD" w:rsidP="00FA4DB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26CD5485" w14:textId="77777777" w:rsidR="00FA4DBD" w:rsidRPr="00531277" w:rsidRDefault="00FA4DBD" w:rsidP="00FA4DB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NIF: </w:t>
      </w:r>
    </w:p>
    <w:p w14:paraId="2E302F9C" w14:textId="77777777" w:rsidR="00FA4DBD" w:rsidRPr="00531277" w:rsidRDefault="00FA4DBD" w:rsidP="00FA4DBD">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099F3D7B" w14:textId="77777777" w:rsidR="00FA4DBD" w:rsidRDefault="00FA4DBD" w:rsidP="00FA4DBD">
      <w:pPr>
        <w:spacing w:after="0" w:line="276" w:lineRule="auto"/>
        <w:ind w:left="-76"/>
        <w:jc w:val="both"/>
        <w:rPr>
          <w:rFonts w:ascii="Times New Roman" w:hAnsi="Times New Roman" w:cs="Times New Roman"/>
          <w:sz w:val="24"/>
          <w:szCs w:val="24"/>
        </w:rPr>
      </w:pPr>
    </w:p>
    <w:p w14:paraId="338C6373" w14:textId="37E5B839" w:rsidR="00531277" w:rsidRPr="00531277" w:rsidRDefault="00531277" w:rsidP="00531277">
      <w:pPr>
        <w:spacing w:after="0" w:line="276" w:lineRule="auto"/>
        <w:ind w:left="-76"/>
        <w:jc w:val="both"/>
        <w:rPr>
          <w:rFonts w:ascii="Times New Roman" w:hAnsi="Times New Roman" w:cs="Times New Roman"/>
          <w:sz w:val="24"/>
          <w:szCs w:val="24"/>
        </w:rPr>
      </w:pPr>
    </w:p>
    <w:p w14:paraId="2BCFEF9F" w14:textId="4677D548" w:rsid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7E3DF5C8" w14:textId="2A0AF690" w:rsidR="00FA4DBD" w:rsidRDefault="00FA4DBD" w:rsidP="00531277">
      <w:pPr>
        <w:spacing w:after="0" w:line="276" w:lineRule="auto"/>
        <w:ind w:left="-76"/>
        <w:jc w:val="both"/>
        <w:rPr>
          <w:rFonts w:ascii="Times New Roman" w:hAnsi="Times New Roman" w:cs="Times New Roman"/>
          <w:sz w:val="24"/>
          <w:szCs w:val="24"/>
        </w:rPr>
      </w:pPr>
    </w:p>
    <w:p w14:paraId="01A1C45D" w14:textId="35F6D34A" w:rsidR="00FA4DBD" w:rsidRDefault="00FA4DBD" w:rsidP="00531277">
      <w:pPr>
        <w:spacing w:after="0" w:line="276" w:lineRule="auto"/>
        <w:ind w:left="-76"/>
        <w:jc w:val="both"/>
        <w:rPr>
          <w:rFonts w:ascii="Times New Roman" w:hAnsi="Times New Roman" w:cs="Times New Roman"/>
          <w:sz w:val="24"/>
          <w:szCs w:val="24"/>
        </w:rPr>
      </w:pPr>
    </w:p>
    <w:p w14:paraId="59149DDE" w14:textId="06F926BE" w:rsidR="00FA4DBD" w:rsidRDefault="00FA4DBD" w:rsidP="00531277">
      <w:pPr>
        <w:spacing w:after="0" w:line="276" w:lineRule="auto"/>
        <w:ind w:left="-76"/>
        <w:jc w:val="both"/>
        <w:rPr>
          <w:rFonts w:ascii="Times New Roman" w:hAnsi="Times New Roman" w:cs="Times New Roman"/>
          <w:sz w:val="24"/>
          <w:szCs w:val="24"/>
        </w:rPr>
      </w:pPr>
    </w:p>
    <w:p w14:paraId="78F591B1" w14:textId="0D5B4428" w:rsidR="00FA4DBD" w:rsidRPr="006239D6" w:rsidRDefault="006239D6" w:rsidP="00531277">
      <w:pPr>
        <w:spacing w:after="0" w:line="276" w:lineRule="auto"/>
        <w:ind w:left="-76"/>
        <w:jc w:val="both"/>
        <w:rPr>
          <w:rFonts w:ascii="Times New Roman" w:hAnsi="Times New Roman" w:cs="Times New Roman"/>
          <w:i/>
          <w:iCs/>
          <w:color w:val="FF0000"/>
        </w:rPr>
      </w:pPr>
      <w:r w:rsidRPr="006239D6">
        <w:rPr>
          <w:rFonts w:ascii="Times New Roman" w:hAnsi="Times New Roman" w:cs="Times New Roman"/>
          <w:i/>
          <w:iCs/>
          <w:color w:val="FF0000"/>
        </w:rPr>
        <w:t>* La declaración tiene que ser impresa en hojas con membrete del firmante</w:t>
      </w:r>
    </w:p>
    <w:p w14:paraId="63286D1E" w14:textId="77777777"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p w14:paraId="20EF073E" w14:textId="06F5EA9C" w:rsidR="00531277" w:rsidRPr="00FA4DBD" w:rsidRDefault="00531277" w:rsidP="00531277">
      <w:pPr>
        <w:spacing w:after="0" w:line="276" w:lineRule="auto"/>
        <w:ind w:left="-76"/>
        <w:jc w:val="center"/>
        <w:rPr>
          <w:rFonts w:ascii="Times New Roman" w:hAnsi="Times New Roman" w:cs="Times New Roman"/>
          <w:b/>
          <w:bCs/>
          <w:color w:val="481F67"/>
        </w:rPr>
      </w:pPr>
      <w:r w:rsidRPr="00FA4DBD">
        <w:rPr>
          <w:rFonts w:ascii="Times New Roman" w:hAnsi="Times New Roman" w:cs="Times New Roman"/>
          <w:b/>
          <w:bCs/>
          <w:color w:val="481F67"/>
        </w:rPr>
        <w:lastRenderedPageBreak/>
        <w:t>INSTRUCCIONES DE CUMPLIMENTACIÓN</w:t>
      </w:r>
    </w:p>
    <w:p w14:paraId="23361A92" w14:textId="77777777" w:rsidR="00FA4DBD" w:rsidRPr="00FA4DBD" w:rsidRDefault="00FA4DBD" w:rsidP="00531277">
      <w:pPr>
        <w:spacing w:after="0" w:line="276" w:lineRule="auto"/>
        <w:ind w:left="-76"/>
        <w:jc w:val="center"/>
        <w:rPr>
          <w:rFonts w:ascii="Times New Roman" w:hAnsi="Times New Roman" w:cs="Times New Roman"/>
          <w:b/>
          <w:bCs/>
          <w:color w:val="481F67"/>
        </w:rPr>
      </w:pPr>
    </w:p>
    <w:p w14:paraId="0CF5AC38"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(*1) Declaración responsable que los agentes económicos habrán de facilitar a los titulares de instalaciones de almacenamiento en las que introduzcan biocarburante y, en su caso, al siguiente agente económico al que vendieran biocarburante.  </w:t>
      </w:r>
    </w:p>
    <w:p w14:paraId="47DC99E3"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(*2) Se deberá cumplimentar en el caso de que el sujeto obligado o comercializador de biocarburantes se acoja a las reglas del sistema nacional. </w:t>
      </w:r>
    </w:p>
    <w:p w14:paraId="7508867C" w14:textId="551F2E05"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(*3) Se deberá cumplimentar en el caso de que el sujeto obligado o comercializador de biocarburantes acredite el cumplimiento del sistema de balance de masa y las características de sostenibilidad amparándose en régimen/es voluntario/s reconocido/s por la Comisión Europea, adjuntando el documento correspondiente que lo acredite. Incluir denominación del/</w:t>
      </w:r>
      <w:proofErr w:type="gramStart"/>
      <w:r w:rsidRPr="00FA4DBD">
        <w:rPr>
          <w:rFonts w:ascii="Times New Roman" w:hAnsi="Times New Roman" w:cs="Times New Roman"/>
          <w:color w:val="481F67"/>
        </w:rPr>
        <w:t>de los régimen</w:t>
      </w:r>
      <w:proofErr w:type="gramEnd"/>
      <w:r w:rsidRPr="00FA4DBD">
        <w:rPr>
          <w:rFonts w:ascii="Times New Roman" w:hAnsi="Times New Roman" w:cs="Times New Roman"/>
          <w:color w:val="481F67"/>
        </w:rPr>
        <w:t xml:space="preserve">/es voluntario/s.  </w:t>
      </w:r>
    </w:p>
    <w:p w14:paraId="631C27E6"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(*4) Información por partida. </w:t>
      </w:r>
    </w:p>
    <w:p w14:paraId="4A338F46"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(*5) Se entenderá por tal, bien el país donde se ha cultivado la materia prima (no el país de donde son originarias las semillas utilizadas para el cultivo), bien el país donde se haya obtenido dicha materia prima. </w:t>
      </w:r>
    </w:p>
    <w:p w14:paraId="370C5FC6" w14:textId="532298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(*6) Para el cálculo de emisiones de gases de efecto invernadero, se estará a lo dispuesto en el Real Decreto 1597/2011 o norma que en el futuro lo sustituya. Este valor incluirá el acumulado de las emisiones desde el primer punto donde se deben computar éstas dependiendo del tipo de materia prima. Para el cálculo de valores reales, se podrá utilizar la Calculadora de Emisiones de Gases de Efecto Invernadero (CALCUGEI) del IDAE, desarrollada por el CIEMAT (</w:t>
      </w:r>
      <w:hyperlink r:id="rId8" w:history="1">
        <w:r w:rsidR="00C76F39" w:rsidRPr="00C76F39">
          <w:rPr>
            <w:rStyle w:val="Hipervnculo"/>
            <w:rFonts w:ascii="Times New Roman" w:hAnsi="Times New Roman" w:cs="Times New Roman"/>
            <w:color w:val="0000FF"/>
          </w:rPr>
          <w:t>http://www.idae.es</w:t>
        </w:r>
      </w:hyperlink>
      <w:r w:rsidRPr="00FA4DBD">
        <w:rPr>
          <w:rFonts w:ascii="Times New Roman" w:hAnsi="Times New Roman" w:cs="Times New Roman"/>
          <w:color w:val="481F67"/>
        </w:rPr>
        <w:t xml:space="preserve">).  </w:t>
      </w:r>
    </w:p>
    <w:p w14:paraId="70C3059E" w14:textId="332CEB9B"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Para realizar la conversión de emisiones expresadas en distintas unidades a gCO2eq/MJ biocarburante se deberán utilizar valores publicados  en la última versión reconocida por la Comisión Europea de </w:t>
      </w:r>
      <w:proofErr w:type="spellStart"/>
      <w:r w:rsidRPr="00FA4DBD">
        <w:rPr>
          <w:rFonts w:ascii="Times New Roman" w:hAnsi="Times New Roman" w:cs="Times New Roman"/>
          <w:color w:val="481F67"/>
        </w:rPr>
        <w:t>Biograce</w:t>
      </w:r>
      <w:proofErr w:type="spellEnd"/>
      <w:r w:rsidRPr="00FA4DBD">
        <w:rPr>
          <w:rFonts w:ascii="Times New Roman" w:hAnsi="Times New Roman" w:cs="Times New Roman"/>
          <w:color w:val="481F67"/>
        </w:rPr>
        <w:t xml:space="preserve">: </w:t>
      </w:r>
      <w:hyperlink r:id="rId9" w:history="1">
        <w:r w:rsidR="00C76F39" w:rsidRPr="00C76F39">
          <w:rPr>
            <w:rStyle w:val="Hipervnculo"/>
            <w:rFonts w:ascii="Times New Roman" w:hAnsi="Times New Roman" w:cs="Times New Roman"/>
            <w:color w:val="0000FF"/>
          </w:rPr>
          <w:t>http://biograce.net/home</w:t>
        </w:r>
      </w:hyperlink>
      <w:r w:rsidRPr="00FA4DBD">
        <w:rPr>
          <w:rFonts w:ascii="Times New Roman" w:hAnsi="Times New Roman" w:cs="Times New Roman"/>
          <w:color w:val="481F67"/>
        </w:rPr>
        <w:t>, factores de conversión publicados en la Tabla 1 de la Nota de la Comisión Europea sobre realización y verificación de los cálculos reales de reducciones de emisiones de gases de efecto invernadero (</w:t>
      </w:r>
      <w:hyperlink r:id="rId10" w:history="1">
        <w:r w:rsidR="00C76F39" w:rsidRPr="00C76F39">
          <w:rPr>
            <w:rStyle w:val="Hipervnculo"/>
            <w:rFonts w:ascii="Times New Roman" w:hAnsi="Times New Roman" w:cs="Times New Roman"/>
            <w:color w:val="0000FF"/>
          </w:rPr>
          <w:t>https://ec.europa.eu/energy/sites/ener/files/documents/Note%20on%20GHG%20final.pdf</w:t>
        </w:r>
      </w:hyperlink>
      <w:r w:rsidRPr="00FA4DBD">
        <w:rPr>
          <w:rFonts w:ascii="Times New Roman" w:hAnsi="Times New Roman" w:cs="Times New Roman"/>
          <w:color w:val="481F67"/>
        </w:rPr>
        <w:t xml:space="preserve">), factores basados en los datos utilizados por el </w:t>
      </w:r>
      <w:proofErr w:type="spellStart"/>
      <w:r w:rsidRPr="00FA4DBD">
        <w:rPr>
          <w:rFonts w:ascii="Times New Roman" w:hAnsi="Times New Roman" w:cs="Times New Roman"/>
          <w:color w:val="481F67"/>
        </w:rPr>
        <w:t>Joint</w:t>
      </w:r>
      <w:proofErr w:type="spellEnd"/>
      <w:r w:rsidRPr="00FA4DBD">
        <w:rPr>
          <w:rFonts w:ascii="Times New Roman" w:hAnsi="Times New Roman" w:cs="Times New Roman"/>
          <w:color w:val="481F67"/>
        </w:rPr>
        <w:t xml:space="preserve"> </w:t>
      </w:r>
      <w:proofErr w:type="spellStart"/>
      <w:r w:rsidRPr="00FA4DBD">
        <w:rPr>
          <w:rFonts w:ascii="Times New Roman" w:hAnsi="Times New Roman" w:cs="Times New Roman"/>
          <w:color w:val="481F67"/>
        </w:rPr>
        <w:t>Research</w:t>
      </w:r>
      <w:proofErr w:type="spellEnd"/>
      <w:r w:rsidRPr="00FA4DBD">
        <w:rPr>
          <w:rFonts w:ascii="Times New Roman" w:hAnsi="Times New Roman" w:cs="Times New Roman"/>
          <w:color w:val="481F67"/>
        </w:rPr>
        <w:t xml:space="preserve"> Centre en su informe de 2008 “Input data </w:t>
      </w:r>
      <w:proofErr w:type="spellStart"/>
      <w:r w:rsidRPr="00FA4DBD">
        <w:rPr>
          <w:rFonts w:ascii="Times New Roman" w:hAnsi="Times New Roman" w:cs="Times New Roman"/>
          <w:color w:val="481F67"/>
        </w:rPr>
        <w:t>relevant</w:t>
      </w:r>
      <w:proofErr w:type="spellEnd"/>
      <w:r w:rsidRPr="00FA4DBD">
        <w:rPr>
          <w:rFonts w:ascii="Times New Roman" w:hAnsi="Times New Roman" w:cs="Times New Roman"/>
          <w:color w:val="481F67"/>
        </w:rPr>
        <w:t xml:space="preserve"> </w:t>
      </w:r>
      <w:proofErr w:type="spellStart"/>
      <w:r w:rsidRPr="00FA4DBD">
        <w:rPr>
          <w:rFonts w:ascii="Times New Roman" w:hAnsi="Times New Roman" w:cs="Times New Roman"/>
          <w:color w:val="481F67"/>
        </w:rPr>
        <w:t>to</w:t>
      </w:r>
      <w:proofErr w:type="spellEnd"/>
      <w:r w:rsidRPr="00FA4DBD">
        <w:rPr>
          <w:rFonts w:ascii="Times New Roman" w:hAnsi="Times New Roman" w:cs="Times New Roman"/>
          <w:color w:val="481F67"/>
        </w:rPr>
        <w:t xml:space="preserve"> </w:t>
      </w:r>
      <w:proofErr w:type="spellStart"/>
      <w:r w:rsidRPr="00FA4DBD">
        <w:rPr>
          <w:rFonts w:ascii="Times New Roman" w:hAnsi="Times New Roman" w:cs="Times New Roman"/>
          <w:color w:val="481F67"/>
        </w:rPr>
        <w:t>calculating</w:t>
      </w:r>
      <w:proofErr w:type="spellEnd"/>
      <w:r w:rsidRPr="00FA4DBD">
        <w:rPr>
          <w:rFonts w:ascii="Times New Roman" w:hAnsi="Times New Roman" w:cs="Times New Roman"/>
          <w:color w:val="481F67"/>
        </w:rPr>
        <w:t xml:space="preserve"> default GHG </w:t>
      </w:r>
      <w:proofErr w:type="spellStart"/>
      <w:r w:rsidRPr="00FA4DBD">
        <w:rPr>
          <w:rFonts w:ascii="Times New Roman" w:hAnsi="Times New Roman" w:cs="Times New Roman"/>
          <w:color w:val="481F67"/>
        </w:rPr>
        <w:t>emissions</w:t>
      </w:r>
      <w:proofErr w:type="spellEnd"/>
      <w:r w:rsidRPr="00FA4DBD">
        <w:rPr>
          <w:rFonts w:ascii="Times New Roman" w:hAnsi="Times New Roman" w:cs="Times New Roman"/>
          <w:color w:val="481F67"/>
        </w:rPr>
        <w:t xml:space="preserve"> </w:t>
      </w:r>
      <w:proofErr w:type="spellStart"/>
      <w:r w:rsidRPr="00FA4DBD">
        <w:rPr>
          <w:rFonts w:ascii="Times New Roman" w:hAnsi="Times New Roman" w:cs="Times New Roman"/>
          <w:color w:val="481F67"/>
        </w:rPr>
        <w:t>from</w:t>
      </w:r>
      <w:proofErr w:type="spellEnd"/>
      <w:r w:rsidRPr="00FA4DBD">
        <w:rPr>
          <w:rFonts w:ascii="Times New Roman" w:hAnsi="Times New Roman" w:cs="Times New Roman"/>
          <w:color w:val="481F67"/>
        </w:rPr>
        <w:t xml:space="preserve"> </w:t>
      </w:r>
      <w:proofErr w:type="spellStart"/>
      <w:r w:rsidRPr="00FA4DBD">
        <w:rPr>
          <w:rFonts w:ascii="Times New Roman" w:hAnsi="Times New Roman" w:cs="Times New Roman"/>
          <w:color w:val="481F67"/>
        </w:rPr>
        <w:t>biofuels</w:t>
      </w:r>
      <w:proofErr w:type="spellEnd"/>
      <w:r w:rsidRPr="00FA4DBD">
        <w:rPr>
          <w:rFonts w:ascii="Times New Roman" w:hAnsi="Times New Roman" w:cs="Times New Roman"/>
          <w:color w:val="481F67"/>
        </w:rPr>
        <w:t xml:space="preserve"> </w:t>
      </w:r>
      <w:proofErr w:type="spellStart"/>
      <w:r w:rsidRPr="00FA4DBD">
        <w:rPr>
          <w:rFonts w:ascii="Times New Roman" w:hAnsi="Times New Roman" w:cs="Times New Roman"/>
          <w:color w:val="481F67"/>
        </w:rPr>
        <w:t>according</w:t>
      </w:r>
      <w:proofErr w:type="spellEnd"/>
      <w:r w:rsidRPr="00FA4DBD">
        <w:rPr>
          <w:rFonts w:ascii="Times New Roman" w:hAnsi="Times New Roman" w:cs="Times New Roman"/>
          <w:color w:val="481F67"/>
        </w:rPr>
        <w:t xml:space="preserve"> </w:t>
      </w:r>
      <w:proofErr w:type="spellStart"/>
      <w:r w:rsidRPr="00FA4DBD">
        <w:rPr>
          <w:rFonts w:ascii="Times New Roman" w:hAnsi="Times New Roman" w:cs="Times New Roman"/>
          <w:color w:val="481F67"/>
        </w:rPr>
        <w:t>to</w:t>
      </w:r>
      <w:proofErr w:type="spellEnd"/>
      <w:r w:rsidRPr="00FA4DBD">
        <w:rPr>
          <w:rFonts w:ascii="Times New Roman" w:hAnsi="Times New Roman" w:cs="Times New Roman"/>
          <w:color w:val="481F67"/>
        </w:rPr>
        <w:t xml:space="preserve"> RE Directive </w:t>
      </w:r>
      <w:proofErr w:type="spellStart"/>
      <w:r w:rsidRPr="00FA4DBD">
        <w:rPr>
          <w:rFonts w:ascii="Times New Roman" w:hAnsi="Times New Roman" w:cs="Times New Roman"/>
          <w:color w:val="481F67"/>
        </w:rPr>
        <w:t>Methodology</w:t>
      </w:r>
      <w:proofErr w:type="spellEnd"/>
      <w:r w:rsidRPr="00FA4DBD">
        <w:rPr>
          <w:rFonts w:ascii="Times New Roman" w:hAnsi="Times New Roman" w:cs="Times New Roman"/>
          <w:color w:val="481F67"/>
        </w:rPr>
        <w:t>”, valores incluidos en el Manual de usuario de la herramienta de cálculo de emisiones de gases de efecto invernadero de biocarburantes CALCUGEI  (</w:t>
      </w:r>
      <w:hyperlink r:id="rId11" w:history="1">
        <w:r w:rsidR="00C76F39" w:rsidRPr="00C76F39">
          <w:rPr>
            <w:rStyle w:val="Hipervnculo"/>
            <w:rFonts w:ascii="Times New Roman" w:hAnsi="Times New Roman" w:cs="Times New Roman"/>
            <w:color w:val="0000FF"/>
          </w:rPr>
          <w:t>http://www.idae.es</w:t>
        </w:r>
      </w:hyperlink>
      <w:r w:rsidRPr="00FA4DBD">
        <w:rPr>
          <w:rFonts w:ascii="Times New Roman" w:hAnsi="Times New Roman" w:cs="Times New Roman"/>
          <w:color w:val="481F67"/>
        </w:rPr>
        <w:t xml:space="preserve">), o, cuando proceda, los factores de conversión que resulten de aplicación utilizados en los regímenes voluntarios reconocidos por la Comisión Europea. Para el cálculo de valores reales las emisiones de GEI deberán incluir el valor de </w:t>
      </w:r>
      <w:proofErr w:type="spellStart"/>
      <w:r w:rsidRPr="00FA4DBD">
        <w:rPr>
          <w:rFonts w:ascii="Times New Roman" w:hAnsi="Times New Roman" w:cs="Times New Roman"/>
          <w:color w:val="481F67"/>
        </w:rPr>
        <w:t>el</w:t>
      </w:r>
      <w:proofErr w:type="spellEnd"/>
      <w:r w:rsidRPr="00FA4DBD">
        <w:rPr>
          <w:rFonts w:ascii="Times New Roman" w:hAnsi="Times New Roman" w:cs="Times New Roman"/>
          <w:color w:val="481F67"/>
        </w:rPr>
        <w:t xml:space="preserve">. </w:t>
      </w:r>
    </w:p>
    <w:p w14:paraId="04BB84AD"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(*7) El productor de biocarburantes ya habrá agregado a las emisiones acumuladas el valor por defecto desagregado para transporte y distribución.  </w:t>
      </w:r>
    </w:p>
    <w:p w14:paraId="28DD8125"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(*8) Esta información se deberá aportar en el caso en el que haya compraventas entre agentes y cuando se ponga a mercado el producto, finalmente. No se facilitará al titular de instalaciones de almacenamiento. Esta información se referirá al total anual de las partidas entregadas al siguiente agente de la cadena o puestas a mercado finalmente. Se facilitará únicamente acompañando a la declaración responsable de la última partida entregada en el año natural. </w:t>
      </w:r>
    </w:p>
    <w:p w14:paraId="54B026EE"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(*9) El volumen total de biocarburante expedido en el año ha de coincidir con el sumatorio de los volúmenes incluidos en las declaraciones responsables para las partidas expedidas a favor del mismo agente durante el año.  </w:t>
      </w:r>
    </w:p>
    <w:p w14:paraId="04D26509"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(*10) En el caso b, se </w:t>
      </w:r>
      <w:proofErr w:type="gramStart"/>
      <w:r w:rsidRPr="00FA4DBD">
        <w:rPr>
          <w:rFonts w:ascii="Times New Roman" w:hAnsi="Times New Roman" w:cs="Times New Roman"/>
          <w:color w:val="481F67"/>
        </w:rPr>
        <w:t>desagregaran</w:t>
      </w:r>
      <w:proofErr w:type="gramEnd"/>
      <w:r w:rsidRPr="00FA4DBD">
        <w:rPr>
          <w:rFonts w:ascii="Times New Roman" w:hAnsi="Times New Roman" w:cs="Times New Roman"/>
          <w:color w:val="481F67"/>
        </w:rPr>
        <w:t xml:space="preserve"> los m</w:t>
      </w:r>
      <w:r w:rsidRPr="00C76F39">
        <w:rPr>
          <w:rFonts w:ascii="Times New Roman" w:hAnsi="Times New Roman" w:cs="Times New Roman"/>
          <w:color w:val="481F67"/>
          <w:vertAlign w:val="superscript"/>
        </w:rPr>
        <w:t>3</w:t>
      </w:r>
      <w:r w:rsidRPr="00FA4DBD">
        <w:rPr>
          <w:rFonts w:ascii="Times New Roman" w:hAnsi="Times New Roman" w:cs="Times New Roman"/>
          <w:color w:val="481F67"/>
        </w:rPr>
        <w:t xml:space="preserve"> totales anuales de biocarburante para los cuales se ha utilizado cada régimen voluntario. </w:t>
      </w:r>
    </w:p>
    <w:p w14:paraId="167AC551" w14:textId="77777777" w:rsidR="00531277" w:rsidRPr="00FA4DBD" w:rsidRDefault="00531277" w:rsidP="00531277">
      <w:pPr>
        <w:spacing w:after="0" w:line="276" w:lineRule="auto"/>
        <w:ind w:left="-76"/>
        <w:jc w:val="both"/>
        <w:rPr>
          <w:rFonts w:ascii="Times New Roman" w:hAnsi="Times New Roman" w:cs="Times New Roman"/>
          <w:color w:val="481F67"/>
        </w:rPr>
      </w:pPr>
      <w:r w:rsidRPr="00FA4DBD">
        <w:rPr>
          <w:rFonts w:ascii="Times New Roman" w:hAnsi="Times New Roman" w:cs="Times New Roman"/>
          <w:color w:val="481F67"/>
        </w:rPr>
        <w:t xml:space="preserve">(*11) Nombre del régimen voluntario.  </w:t>
      </w:r>
      <w:r w:rsidRPr="00FA4DBD">
        <w:rPr>
          <w:rFonts w:ascii="Times New Roman" w:hAnsi="Times New Roman" w:cs="Times New Roman"/>
          <w:color w:val="481F67"/>
        </w:rPr>
        <w:tab/>
        <w:t xml:space="preserve"> </w:t>
      </w:r>
    </w:p>
    <w:p w14:paraId="7EF06CFE" w14:textId="77777777" w:rsidR="00531277" w:rsidRPr="00531277" w:rsidRDefault="00531277" w:rsidP="00531277">
      <w:pPr>
        <w:spacing w:after="0" w:line="276" w:lineRule="auto"/>
        <w:ind w:left="-76"/>
        <w:jc w:val="both"/>
        <w:rPr>
          <w:rFonts w:ascii="Times New Roman" w:hAnsi="Times New Roman" w:cs="Times New Roman"/>
          <w:sz w:val="24"/>
          <w:szCs w:val="24"/>
        </w:rPr>
      </w:pPr>
      <w:r w:rsidRPr="00531277">
        <w:rPr>
          <w:rFonts w:ascii="Times New Roman" w:hAnsi="Times New Roman" w:cs="Times New Roman"/>
          <w:sz w:val="24"/>
          <w:szCs w:val="24"/>
        </w:rPr>
        <w:t xml:space="preserve"> </w:t>
      </w:r>
    </w:p>
    <w:sectPr w:rsidR="00531277" w:rsidRPr="00531277" w:rsidSect="00590405">
      <w:footerReference w:type="default" r:id="rId12"/>
      <w:pgSz w:w="11906" w:h="16838"/>
      <w:pgMar w:top="1417" w:right="1701" w:bottom="1417" w:left="1701"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1AC5" w14:textId="77777777" w:rsidR="00605271" w:rsidRDefault="00605271" w:rsidP="000706E1">
      <w:pPr>
        <w:spacing w:after="0" w:line="240" w:lineRule="auto"/>
      </w:pPr>
      <w:r>
        <w:separator/>
      </w:r>
    </w:p>
  </w:endnote>
  <w:endnote w:type="continuationSeparator" w:id="0">
    <w:p w14:paraId="722EA361" w14:textId="77777777" w:rsidR="00605271" w:rsidRDefault="00605271" w:rsidP="0007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3A7" w14:textId="779BA409" w:rsidR="000706E1" w:rsidRPr="00AA2D3A" w:rsidRDefault="001C3DB7">
    <w:pPr>
      <w:tabs>
        <w:tab w:val="center" w:pos="4550"/>
        <w:tab w:val="left" w:pos="5818"/>
      </w:tabs>
      <w:ind w:right="260"/>
      <w:jc w:val="right"/>
      <w:rPr>
        <w:color w:val="481F67"/>
        <w:sz w:val="24"/>
        <w:szCs w:val="24"/>
      </w:rPr>
    </w:pPr>
    <w:r w:rsidRPr="00AA2D3A">
      <w:rPr>
        <w:rFonts w:ascii="Times New Roman" w:hAnsi="Times New Roman" w:cs="Times New Roman"/>
        <w:noProof/>
        <w:color w:val="481F67"/>
      </w:rPr>
      <mc:AlternateContent>
        <mc:Choice Requires="wps">
          <w:drawing>
            <wp:anchor distT="91440" distB="91440" distL="137160" distR="137160" simplePos="0" relativeHeight="251659264" behindDoc="1" locked="0" layoutInCell="1" allowOverlap="1" wp14:anchorId="05CF03B7" wp14:editId="5D1507A4">
              <wp:simplePos x="0" y="0"/>
              <wp:positionH relativeFrom="margin">
                <wp:posOffset>-2310381</wp:posOffset>
              </wp:positionH>
              <wp:positionV relativeFrom="margin">
                <wp:posOffset>4549792</wp:posOffset>
              </wp:positionV>
              <wp:extent cx="3566160" cy="205529"/>
              <wp:effectExtent l="4127" t="0" r="318" b="317"/>
              <wp:wrapNone/>
              <wp:docPr id="140" name="Cuadro de texto 140"/>
              <wp:cNvGraphicFramePr/>
              <a:graphic xmlns:a="http://schemas.openxmlformats.org/drawingml/2006/main">
                <a:graphicData uri="http://schemas.microsoft.com/office/word/2010/wordprocessingShape">
                  <wps:wsp>
                    <wps:cNvSpPr txBox="1"/>
                    <wps:spPr>
                      <a:xfrm rot="16200000">
                        <a:off x="0" y="0"/>
                        <a:ext cx="3566160" cy="2055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39B99" w14:textId="1EB8CEBC" w:rsidR="001C3DB7" w:rsidRPr="00AF7392" w:rsidRDefault="00A600DC" w:rsidP="001C3DB7">
                          <w:pPr>
                            <w:rPr>
                              <w:rFonts w:ascii="Times New Roman" w:hAnsi="Times New Roman" w:cs="Times New Roman"/>
                              <w:color w:val="481F67"/>
                            </w:rPr>
                          </w:pPr>
                          <w:r w:rsidRPr="00A600DC">
                            <w:rPr>
                              <w:rFonts w:ascii="Times New Roman" w:hAnsi="Times New Roman" w:cs="Times New Roman"/>
                              <w:color w:val="481F67"/>
                            </w:rPr>
                            <w:t>A certificar a VIPE FUELS, S.L., con NIF: B42736215</w:t>
                          </w:r>
                        </w:p>
                        <w:p w14:paraId="372536F1" w14:textId="77777777" w:rsidR="001C3DB7" w:rsidRPr="00AF7392" w:rsidRDefault="001C3DB7" w:rsidP="001C3DB7">
                          <w:pPr>
                            <w:pBdr>
                              <w:right w:val="single" w:sz="12" w:space="8" w:color="ED7D31" w:themeColor="accent2"/>
                            </w:pBdr>
                            <w:spacing w:before="160"/>
                            <w:rPr>
                              <w:caps/>
                              <w:color w:val="481F67"/>
                              <w:sz w:val="25"/>
                              <w:szCs w:val="25"/>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F03B7" id="_x0000_t202" coordsize="21600,21600" o:spt="202" path="m,l,21600r21600,l21600,xe">
              <v:stroke joinstyle="miter"/>
              <v:path gradientshapeok="t" o:connecttype="rect"/>
            </v:shapetype>
            <v:shape id="Cuadro de texto 140" o:spid="_x0000_s1026" type="#_x0000_t202" style="position:absolute;left:0;text-align:left;margin-left:-181.9pt;margin-top:358.25pt;width:280.8pt;height:16.2pt;rotation:-90;z-index:-2516572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" filled="f" stroked="f" strokeweight=".5pt">
              <v:textbox inset="0,0,18pt,0">
                <w:txbxContent>
                  <w:p w14:paraId="5D739B99" w14:textId="1EB8CEBC" w:rsidR="001C3DB7" w:rsidRPr="00AF7392" w:rsidRDefault="00A600DC" w:rsidP="001C3DB7">
                    <w:pPr>
                      <w:rPr>
                        <w:rFonts w:ascii="Times New Roman" w:hAnsi="Times New Roman" w:cs="Times New Roman"/>
                        <w:color w:val="481F67"/>
                      </w:rPr>
                    </w:pPr>
                    <w:r w:rsidRPr="00A600DC">
                      <w:rPr>
                        <w:rFonts w:ascii="Times New Roman" w:hAnsi="Times New Roman" w:cs="Times New Roman"/>
                        <w:color w:val="481F67"/>
                      </w:rPr>
                      <w:t>A certificar a VIPE FUELS, S.L., con NIF: B42736215</w:t>
                    </w:r>
                  </w:p>
                  <w:p w14:paraId="372536F1" w14:textId="77777777" w:rsidR="001C3DB7" w:rsidRPr="00AF7392" w:rsidRDefault="001C3DB7" w:rsidP="001C3DB7">
                    <w:pPr>
                      <w:pBdr>
                        <w:right w:val="single" w:sz="12" w:space="8" w:color="ED7D31" w:themeColor="accent2"/>
                      </w:pBdr>
                      <w:spacing w:before="160"/>
                      <w:rPr>
                        <w:caps/>
                        <w:color w:val="481F67"/>
                        <w:sz w:val="25"/>
                        <w:szCs w:val="25"/>
                      </w:rPr>
                    </w:pPr>
                  </w:p>
                </w:txbxContent>
              </v:textbox>
              <w10:wrap anchorx="margin" anchory="margin"/>
            </v:shape>
          </w:pict>
        </mc:Fallback>
      </mc:AlternateContent>
    </w:r>
    <w:r w:rsidR="000706E1" w:rsidRPr="00AA2D3A">
      <w:rPr>
        <w:color w:val="481F67"/>
        <w:spacing w:val="60"/>
        <w:sz w:val="24"/>
        <w:szCs w:val="24"/>
      </w:rPr>
      <w:t>Página</w:t>
    </w:r>
    <w:r w:rsidR="000706E1" w:rsidRPr="00AA2D3A">
      <w:rPr>
        <w:color w:val="481F67"/>
        <w:sz w:val="24"/>
        <w:szCs w:val="24"/>
      </w:rPr>
      <w:t xml:space="preserve"> </w:t>
    </w:r>
    <w:r w:rsidR="000706E1" w:rsidRPr="00AA2D3A">
      <w:rPr>
        <w:color w:val="481F67"/>
        <w:sz w:val="24"/>
        <w:szCs w:val="24"/>
      </w:rPr>
      <w:fldChar w:fldCharType="begin"/>
    </w:r>
    <w:r w:rsidR="000706E1" w:rsidRPr="00AA2D3A">
      <w:rPr>
        <w:color w:val="481F67"/>
        <w:sz w:val="24"/>
        <w:szCs w:val="24"/>
      </w:rPr>
      <w:instrText>PAGE   \* MERGEFORMAT</w:instrText>
    </w:r>
    <w:r w:rsidR="000706E1" w:rsidRPr="00AA2D3A">
      <w:rPr>
        <w:color w:val="481F67"/>
        <w:sz w:val="24"/>
        <w:szCs w:val="24"/>
      </w:rPr>
      <w:fldChar w:fldCharType="separate"/>
    </w:r>
    <w:r w:rsidR="000706E1" w:rsidRPr="00AA2D3A">
      <w:rPr>
        <w:color w:val="481F67"/>
        <w:sz w:val="24"/>
        <w:szCs w:val="24"/>
      </w:rPr>
      <w:t>1</w:t>
    </w:r>
    <w:r w:rsidR="000706E1" w:rsidRPr="00AA2D3A">
      <w:rPr>
        <w:color w:val="481F67"/>
        <w:sz w:val="24"/>
        <w:szCs w:val="24"/>
      </w:rPr>
      <w:fldChar w:fldCharType="end"/>
    </w:r>
    <w:r w:rsidR="000706E1" w:rsidRPr="00AA2D3A">
      <w:rPr>
        <w:color w:val="481F67"/>
        <w:sz w:val="24"/>
        <w:szCs w:val="24"/>
      </w:rPr>
      <w:t xml:space="preserve"> | </w:t>
    </w:r>
    <w:r w:rsidR="000706E1" w:rsidRPr="00AA2D3A">
      <w:rPr>
        <w:color w:val="481F67"/>
        <w:sz w:val="24"/>
        <w:szCs w:val="24"/>
      </w:rPr>
      <w:fldChar w:fldCharType="begin"/>
    </w:r>
    <w:r w:rsidR="000706E1" w:rsidRPr="00AA2D3A">
      <w:rPr>
        <w:color w:val="481F67"/>
        <w:sz w:val="24"/>
        <w:szCs w:val="24"/>
      </w:rPr>
      <w:instrText>NUMPAGES  \* Arabic  \* MERGEFORMAT</w:instrText>
    </w:r>
    <w:r w:rsidR="000706E1" w:rsidRPr="00AA2D3A">
      <w:rPr>
        <w:color w:val="481F67"/>
        <w:sz w:val="24"/>
        <w:szCs w:val="24"/>
      </w:rPr>
      <w:fldChar w:fldCharType="separate"/>
    </w:r>
    <w:r w:rsidR="000706E1" w:rsidRPr="00AA2D3A">
      <w:rPr>
        <w:color w:val="481F67"/>
        <w:sz w:val="24"/>
        <w:szCs w:val="24"/>
      </w:rPr>
      <w:t>1</w:t>
    </w:r>
    <w:r w:rsidR="000706E1" w:rsidRPr="00AA2D3A">
      <w:rPr>
        <w:color w:val="481F67"/>
        <w:sz w:val="24"/>
        <w:szCs w:val="24"/>
      </w:rPr>
      <w:fldChar w:fldCharType="end"/>
    </w:r>
  </w:p>
  <w:p w14:paraId="5214F53D" w14:textId="77777777" w:rsidR="000706E1" w:rsidRDefault="0007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C173" w14:textId="77777777" w:rsidR="00605271" w:rsidRDefault="00605271" w:rsidP="000706E1">
      <w:pPr>
        <w:spacing w:after="0" w:line="240" w:lineRule="auto"/>
      </w:pPr>
      <w:r>
        <w:separator/>
      </w:r>
    </w:p>
  </w:footnote>
  <w:footnote w:type="continuationSeparator" w:id="0">
    <w:p w14:paraId="708D9961" w14:textId="77777777" w:rsidR="00605271" w:rsidRDefault="00605271" w:rsidP="00070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1800"/>
    <w:multiLevelType w:val="hybridMultilevel"/>
    <w:tmpl w:val="EC04D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EE239C"/>
    <w:multiLevelType w:val="hybridMultilevel"/>
    <w:tmpl w:val="39B2C95E"/>
    <w:lvl w:ilvl="0" w:tplc="0C0A0001">
      <w:start w:val="1"/>
      <w:numFmt w:val="bullet"/>
      <w:lvlText w:val=""/>
      <w:lvlJc w:val="left"/>
      <w:pPr>
        <w:ind w:left="1080" w:hanging="360"/>
      </w:pPr>
      <w:rPr>
        <w:rFonts w:ascii="Symbol" w:hAnsi="Symbol" w:hint="default"/>
      </w:rPr>
    </w:lvl>
    <w:lvl w:ilvl="1" w:tplc="99E44CF6">
      <w:numFmt w:val="bullet"/>
      <w:lvlText w:val="•"/>
      <w:lvlJc w:val="left"/>
      <w:pPr>
        <w:ind w:left="2220" w:hanging="780"/>
      </w:pPr>
      <w:rPr>
        <w:rFonts w:ascii="Times New Roman" w:eastAsiaTheme="minorHAnsi" w:hAnsi="Times New Roman" w:cs="Times New Roman"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A2B6C44"/>
    <w:multiLevelType w:val="hybridMultilevel"/>
    <w:tmpl w:val="6B56477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35E14986"/>
    <w:multiLevelType w:val="hybridMultilevel"/>
    <w:tmpl w:val="A2307E8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528506BF"/>
    <w:multiLevelType w:val="hybridMultilevel"/>
    <w:tmpl w:val="DA10439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6DC86943"/>
    <w:multiLevelType w:val="hybridMultilevel"/>
    <w:tmpl w:val="E67E1A8C"/>
    <w:lvl w:ilvl="0" w:tplc="0C7A090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0DD14D4"/>
    <w:multiLevelType w:val="hybridMultilevel"/>
    <w:tmpl w:val="7EBA2A86"/>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746F284A"/>
    <w:multiLevelType w:val="hybridMultilevel"/>
    <w:tmpl w:val="AC98CD88"/>
    <w:lvl w:ilvl="0" w:tplc="0C7A090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4C3D91"/>
    <w:multiLevelType w:val="hybridMultilevel"/>
    <w:tmpl w:val="66A8B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
  </w:num>
  <w:num w:numId="5">
    <w:abstractNumId w:val="2"/>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40"/>
    <w:rsid w:val="000706E1"/>
    <w:rsid w:val="000719B6"/>
    <w:rsid w:val="000B06B7"/>
    <w:rsid w:val="000B1262"/>
    <w:rsid w:val="001B1089"/>
    <w:rsid w:val="001C3DB7"/>
    <w:rsid w:val="00243147"/>
    <w:rsid w:val="002725FC"/>
    <w:rsid w:val="00277147"/>
    <w:rsid w:val="00286EBF"/>
    <w:rsid w:val="002F7F40"/>
    <w:rsid w:val="003555A8"/>
    <w:rsid w:val="003567A5"/>
    <w:rsid w:val="00485EB5"/>
    <w:rsid w:val="004E5626"/>
    <w:rsid w:val="005068AF"/>
    <w:rsid w:val="00531277"/>
    <w:rsid w:val="00544189"/>
    <w:rsid w:val="00590405"/>
    <w:rsid w:val="00605271"/>
    <w:rsid w:val="006239D6"/>
    <w:rsid w:val="00642F79"/>
    <w:rsid w:val="00686C47"/>
    <w:rsid w:val="006A1A1A"/>
    <w:rsid w:val="00724B29"/>
    <w:rsid w:val="008B5B28"/>
    <w:rsid w:val="008E70BE"/>
    <w:rsid w:val="009501C8"/>
    <w:rsid w:val="00976854"/>
    <w:rsid w:val="00A43123"/>
    <w:rsid w:val="00A551E1"/>
    <w:rsid w:val="00A600DC"/>
    <w:rsid w:val="00A6390A"/>
    <w:rsid w:val="00AA2D3A"/>
    <w:rsid w:val="00AF0762"/>
    <w:rsid w:val="00B02B97"/>
    <w:rsid w:val="00B20F28"/>
    <w:rsid w:val="00B23EC5"/>
    <w:rsid w:val="00B67AAE"/>
    <w:rsid w:val="00BF29AF"/>
    <w:rsid w:val="00C43F76"/>
    <w:rsid w:val="00C76F39"/>
    <w:rsid w:val="00CB048E"/>
    <w:rsid w:val="00EE2CBC"/>
    <w:rsid w:val="00F07EF6"/>
    <w:rsid w:val="00F1614C"/>
    <w:rsid w:val="00F87426"/>
    <w:rsid w:val="00F902EB"/>
    <w:rsid w:val="00FA4DBD"/>
    <w:rsid w:val="00FF6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144"/>
  <w15:chartTrackingRefBased/>
  <w15:docId w15:val="{010E058F-87C0-4C8F-98E9-2D76D2A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7AAE"/>
    <w:rPr>
      <w:color w:val="808080"/>
    </w:rPr>
  </w:style>
  <w:style w:type="table" w:styleId="Tablaconcuadrcula">
    <w:name w:val="Table Grid"/>
    <w:basedOn w:val="Tablanormal"/>
    <w:uiPriority w:val="39"/>
    <w:rsid w:val="00B6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AAE"/>
    <w:pPr>
      <w:ind w:left="720"/>
      <w:contextualSpacing/>
    </w:pPr>
  </w:style>
  <w:style w:type="paragraph" w:styleId="Encabezado">
    <w:name w:val="header"/>
    <w:basedOn w:val="Normal"/>
    <w:link w:val="EncabezadoCar"/>
    <w:uiPriority w:val="99"/>
    <w:unhideWhenUsed/>
    <w:rsid w:val="0007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6E1"/>
  </w:style>
  <w:style w:type="paragraph" w:styleId="Piedepgina">
    <w:name w:val="footer"/>
    <w:basedOn w:val="Normal"/>
    <w:link w:val="PiedepginaCar"/>
    <w:uiPriority w:val="99"/>
    <w:unhideWhenUsed/>
    <w:rsid w:val="0007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6E1"/>
  </w:style>
  <w:style w:type="character" w:styleId="Hipervnculo">
    <w:name w:val="Hyperlink"/>
    <w:basedOn w:val="Fuentedeprrafopredeter"/>
    <w:uiPriority w:val="99"/>
    <w:unhideWhenUsed/>
    <w:rsid w:val="00531277"/>
    <w:rPr>
      <w:color w:val="0563C1" w:themeColor="hyperlink"/>
      <w:u w:val="single"/>
    </w:rPr>
  </w:style>
  <w:style w:type="character" w:styleId="Mencinsinresolver">
    <w:name w:val="Unresolved Mention"/>
    <w:basedOn w:val="Fuentedeprrafopredeter"/>
    <w:uiPriority w:val="99"/>
    <w:semiHidden/>
    <w:unhideWhenUsed/>
    <w:rsid w:val="00531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e.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ae.es" TargetMode="External"/><Relationship Id="rId5" Type="http://schemas.openxmlformats.org/officeDocument/2006/relationships/webSettings" Target="webSettings.xml"/><Relationship Id="rId10" Type="http://schemas.openxmlformats.org/officeDocument/2006/relationships/hyperlink" Target="https://ec.europa.eu/energy/sites/ener/files/documents/Note%20on%20GHG%20final.pdf" TargetMode="External"/><Relationship Id="rId4" Type="http://schemas.openxmlformats.org/officeDocument/2006/relationships/settings" Target="settings.xml"/><Relationship Id="rId9" Type="http://schemas.openxmlformats.org/officeDocument/2006/relationships/hyperlink" Target="http://biograce.net/hom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790E5-DAD2-466D-A023-0A658081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1074</Words>
  <Characters>5910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georgiev</dc:creator>
  <cp:keywords/>
  <dc:description/>
  <cp:lastModifiedBy>OMEGA FUELS</cp:lastModifiedBy>
  <cp:revision>19</cp:revision>
  <cp:lastPrinted>2020-01-24T21:06:00Z</cp:lastPrinted>
  <dcterms:created xsi:type="dcterms:W3CDTF">2020-01-24T07:41:00Z</dcterms:created>
  <dcterms:modified xsi:type="dcterms:W3CDTF">2022-03-08T08:26:00Z</dcterms:modified>
</cp:coreProperties>
</file>