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AE49" w14:textId="74D6ED93" w:rsidR="00531277" w:rsidRPr="00F84C0D" w:rsidRDefault="00AF0762" w:rsidP="00F84C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76"/>
        <w:jc w:val="center"/>
        <w:rPr>
          <w:rFonts w:ascii="Times New Roman" w:hAnsi="Times New Roman" w:cs="Times New Roman"/>
          <w:b/>
          <w:bCs/>
          <w:color w:val="481F67"/>
          <w:sz w:val="28"/>
          <w:szCs w:val="28"/>
        </w:rPr>
      </w:pPr>
      <w:r w:rsidRPr="00F84C0D">
        <w:rPr>
          <w:rFonts w:ascii="Times New Roman" w:hAnsi="Times New Roman" w:cs="Times New Roman"/>
          <w:b/>
          <w:bCs/>
          <w:color w:val="481F67"/>
          <w:sz w:val="28"/>
          <w:szCs w:val="28"/>
        </w:rPr>
        <w:t>TITULAR DEL PRIMER PUNTO DE ACOPIO</w:t>
      </w:r>
    </w:p>
    <w:p w14:paraId="3E57CAED" w14:textId="2462C7AF" w:rsidR="009501C8" w:rsidRDefault="009501C8" w:rsidP="00531277">
      <w:pPr>
        <w:spacing w:after="0" w:line="276" w:lineRule="auto"/>
        <w:ind w:left="-76"/>
        <w:jc w:val="both"/>
        <w:rPr>
          <w:rFonts w:ascii="Times New Roman" w:hAnsi="Times New Roman" w:cs="Times New Roman"/>
          <w:sz w:val="24"/>
          <w:szCs w:val="24"/>
        </w:rPr>
      </w:pPr>
    </w:p>
    <w:p w14:paraId="7C93466F" w14:textId="77777777" w:rsidR="00F84C0D" w:rsidRDefault="00F84C0D" w:rsidP="00531277">
      <w:pPr>
        <w:spacing w:after="0" w:line="276" w:lineRule="auto"/>
        <w:ind w:left="-76"/>
        <w:jc w:val="both"/>
        <w:rPr>
          <w:rFonts w:ascii="Times New Roman" w:hAnsi="Times New Roman" w:cs="Times New Roman"/>
          <w:sz w:val="24"/>
          <w:szCs w:val="24"/>
        </w:rPr>
      </w:pPr>
    </w:p>
    <w:p w14:paraId="635EDAE5" w14:textId="15998A35"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“Por la presente declaro bajo mi responsabilidad que: </w:t>
      </w:r>
    </w:p>
    <w:p w14:paraId="2263CE94" w14:textId="77777777" w:rsidR="009501C8" w:rsidRDefault="009501C8" w:rsidP="00531277">
      <w:pPr>
        <w:spacing w:after="0" w:line="276" w:lineRule="auto"/>
        <w:ind w:left="-76"/>
        <w:jc w:val="both"/>
        <w:rPr>
          <w:rFonts w:ascii="Times New Roman" w:hAnsi="Times New Roman" w:cs="Times New Roman"/>
          <w:sz w:val="24"/>
          <w:szCs w:val="24"/>
        </w:rPr>
      </w:pPr>
    </w:p>
    <w:p w14:paraId="49005BC2" w14:textId="383B6112" w:rsidR="00531277" w:rsidRDefault="00EF3799"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203335044"/>
          <w14:checkbox>
            <w14:checked w14:val="0"/>
            <w14:checkedState w14:val="2612" w14:font="MS Gothic"/>
            <w14:uncheckedState w14:val="2610" w14:font="MS Gothic"/>
          </w14:checkbox>
        </w:sdtPr>
        <w:sdtEndPr/>
        <w:sdtContent>
          <w:r w:rsidR="00F84C0D" w:rsidRPr="00F84C0D">
            <w:rPr>
              <w:rFonts w:ascii="MS Gothic" w:eastAsia="MS Gothic" w:hAnsi="MS Gothic" w:cs="Times New Roman" w:hint="eastAsia"/>
              <w:color w:val="481F67"/>
              <w:sz w:val="24"/>
              <w:szCs w:val="24"/>
            </w:rPr>
            <w:t>☐</w:t>
          </w:r>
        </w:sdtContent>
      </w:sdt>
      <w:r w:rsidR="008B5B28"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a)</w:t>
      </w:r>
      <w:r w:rsidR="008B5B28">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Se ha aplicado el sistema de balance de masa de acuerdo con lo establecido en el artículo 7 del Real Decreto 1597/2011, de 4 de noviembre y en la Circular 1/2016, de 30 de marzo o normas que en el futuro las sustituyan. La siguiente partida presenta las características de sostenibilidad indicadas a continuación (*1):”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F84C0D" w:rsidRPr="00B67AAE" w14:paraId="19869694" w14:textId="77777777" w:rsidTr="001C1F47">
        <w:trPr>
          <w:trHeight w:val="167"/>
        </w:trPr>
        <w:tc>
          <w:tcPr>
            <w:tcW w:w="8488" w:type="dxa"/>
          </w:tcPr>
          <w:p w14:paraId="2498EB46" w14:textId="77777777" w:rsidR="00F84C0D" w:rsidRPr="00B67AAE" w:rsidRDefault="00F84C0D" w:rsidP="001C1F47">
            <w:pPr>
              <w:spacing w:line="276" w:lineRule="auto"/>
              <w:jc w:val="center"/>
              <w:rPr>
                <w:rFonts w:ascii="Times New Roman" w:hAnsi="Times New Roman" w:cs="Times New Roman"/>
                <w:b/>
                <w:bCs/>
                <w:sz w:val="24"/>
                <w:szCs w:val="24"/>
              </w:rPr>
            </w:pPr>
          </w:p>
        </w:tc>
      </w:tr>
    </w:tbl>
    <w:p w14:paraId="1A010306" w14:textId="77777777" w:rsidR="00F84C0D" w:rsidRDefault="00F84C0D" w:rsidP="00531277">
      <w:pPr>
        <w:spacing w:after="0" w:line="276" w:lineRule="auto"/>
        <w:ind w:left="-76"/>
        <w:jc w:val="both"/>
        <w:rPr>
          <w:rFonts w:ascii="Times New Roman" w:hAnsi="Times New Roman" w:cs="Times New Roman"/>
          <w:sz w:val="24"/>
          <w:szCs w:val="24"/>
        </w:rPr>
      </w:pPr>
    </w:p>
    <w:p w14:paraId="751C3AB1" w14:textId="77777777" w:rsidR="00F84C0D" w:rsidRPr="00531277" w:rsidRDefault="00EF3799"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sz w:val="24"/>
            <w:szCs w:val="24"/>
          </w:rPr>
          <w:id w:val="1663582586"/>
          <w14:checkbox>
            <w14:checked w14:val="0"/>
            <w14:checkedState w14:val="2612" w14:font="MS Gothic"/>
            <w14:uncheckedState w14:val="2610" w14:font="MS Gothic"/>
          </w14:checkbox>
        </w:sdtPr>
        <w:sdtEndPr/>
        <w:sdtContent>
          <w:r w:rsidR="008B5B28">
            <w:rPr>
              <w:rFonts w:ascii="MS Gothic" w:eastAsia="MS Gothic" w:hAnsi="MS Gothic" w:cs="Times New Roman" w:hint="eastAsia"/>
              <w:sz w:val="24"/>
              <w:szCs w:val="24"/>
            </w:rPr>
            <w:t>☐</w:t>
          </w:r>
        </w:sdtContent>
      </w:sdt>
      <w:r w:rsidR="008B5B28"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b)</w:t>
      </w:r>
      <w:r w:rsidR="008B5B28">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La siguiente partida expedida está certificada por el sistema voluntario                               </w:t>
      </w:r>
    </w:p>
    <w:tbl>
      <w:tblPr>
        <w:tblStyle w:val="Tablaconcuadrcula"/>
        <w:tblpPr w:leftFromText="141" w:rightFromText="141" w:vertAnchor="text" w:horzAnchor="margin" w:tblpY="37"/>
        <w:tblW w:w="0" w:type="auto"/>
        <w:tblLook w:val="04A0" w:firstRow="1" w:lastRow="0" w:firstColumn="1" w:lastColumn="0" w:noHBand="0" w:noVBand="1"/>
      </w:tblPr>
      <w:tblGrid>
        <w:gridCol w:w="2368"/>
      </w:tblGrid>
      <w:tr w:rsidR="00F84C0D" w:rsidRPr="00B67AAE" w14:paraId="643097A5" w14:textId="77777777" w:rsidTr="001C1F47">
        <w:trPr>
          <w:trHeight w:val="259"/>
        </w:trPr>
        <w:tc>
          <w:tcPr>
            <w:tcW w:w="2368" w:type="dxa"/>
          </w:tcPr>
          <w:p w14:paraId="57048A0A" w14:textId="77777777" w:rsidR="00F84C0D" w:rsidRPr="00B67AAE" w:rsidRDefault="00F84C0D" w:rsidP="001C1F47">
            <w:pPr>
              <w:spacing w:line="276" w:lineRule="auto"/>
              <w:jc w:val="center"/>
              <w:rPr>
                <w:rFonts w:ascii="Times New Roman" w:hAnsi="Times New Roman" w:cs="Times New Roman"/>
                <w:b/>
                <w:bCs/>
                <w:sz w:val="24"/>
                <w:szCs w:val="24"/>
              </w:rPr>
            </w:pPr>
          </w:p>
        </w:tc>
      </w:tr>
    </w:tbl>
    <w:p w14:paraId="345B64EC" w14:textId="77777777" w:rsidR="00F84C0D" w:rsidRPr="00531277" w:rsidRDefault="00F84C0D"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(*2), cuyas normas se han aplicado para la acreditación de las características de sostenibilidad indicadas a continuación, habiéndose realizado el balance de masa de acuerdo con lo establecido en el apartado 1 del artículo 18 de la Directiva 2009/28/CE, según las normas del sistema voluntario                             </w:t>
      </w:r>
    </w:p>
    <w:tbl>
      <w:tblPr>
        <w:tblStyle w:val="Tablaconcuadrcula"/>
        <w:tblpPr w:leftFromText="141" w:rightFromText="141" w:vertAnchor="text" w:horzAnchor="margin" w:tblpY="37"/>
        <w:tblW w:w="0" w:type="auto"/>
        <w:tblLook w:val="04A0" w:firstRow="1" w:lastRow="0" w:firstColumn="1" w:lastColumn="0" w:noHBand="0" w:noVBand="1"/>
      </w:tblPr>
      <w:tblGrid>
        <w:gridCol w:w="2368"/>
      </w:tblGrid>
      <w:tr w:rsidR="00F84C0D" w:rsidRPr="00B67AAE" w14:paraId="52D10A4F" w14:textId="77777777" w:rsidTr="001C1F47">
        <w:trPr>
          <w:trHeight w:val="259"/>
        </w:trPr>
        <w:tc>
          <w:tcPr>
            <w:tcW w:w="2368" w:type="dxa"/>
          </w:tcPr>
          <w:p w14:paraId="313B8102" w14:textId="77777777" w:rsidR="00F84C0D" w:rsidRPr="00B67AAE" w:rsidRDefault="00F84C0D" w:rsidP="001C1F47">
            <w:pPr>
              <w:spacing w:line="276" w:lineRule="auto"/>
              <w:jc w:val="center"/>
              <w:rPr>
                <w:rFonts w:ascii="Times New Roman" w:hAnsi="Times New Roman" w:cs="Times New Roman"/>
                <w:b/>
                <w:bCs/>
                <w:sz w:val="24"/>
                <w:szCs w:val="24"/>
              </w:rPr>
            </w:pPr>
          </w:p>
        </w:tc>
      </w:tr>
    </w:tbl>
    <w:p w14:paraId="2DCCEFC7" w14:textId="2D731E3A"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con el que está certificado el emplazamiento.”      </w:t>
      </w:r>
    </w:p>
    <w:p w14:paraId="2A177804" w14:textId="77777777"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60F2EF32" w14:textId="77777777" w:rsidR="000B06B7" w:rsidRPr="00B67AAE" w:rsidRDefault="000B06B7" w:rsidP="000B06B7">
      <w:pPr>
        <w:spacing w:line="276" w:lineRule="auto"/>
        <w:jc w:val="both"/>
        <w:rPr>
          <w:rFonts w:ascii="Times New Roman" w:hAnsi="Times New Roman" w:cs="Times New Roman"/>
          <w:sz w:val="24"/>
          <w:szCs w:val="24"/>
        </w:rPr>
      </w:pPr>
    </w:p>
    <w:p w14:paraId="62CF32DE" w14:textId="77777777" w:rsidR="000B06B7" w:rsidRPr="00F84C0D" w:rsidRDefault="000B06B7" w:rsidP="000B06B7">
      <w:pPr>
        <w:spacing w:line="276" w:lineRule="auto"/>
        <w:jc w:val="center"/>
        <w:rPr>
          <w:rFonts w:ascii="Times New Roman" w:hAnsi="Times New Roman" w:cs="Times New Roman"/>
          <w:b/>
          <w:bCs/>
          <w:i/>
          <w:iCs/>
          <w:color w:val="481F67"/>
          <w:sz w:val="28"/>
          <w:szCs w:val="28"/>
        </w:rPr>
      </w:pPr>
      <w:r w:rsidRPr="00F84C0D">
        <w:rPr>
          <w:rFonts w:ascii="Times New Roman" w:hAnsi="Times New Roman" w:cs="Times New Roman"/>
          <w:noProof/>
          <w:color w:val="481F67"/>
          <w:sz w:val="28"/>
          <w:szCs w:val="28"/>
        </w:rPr>
        <mc:AlternateContent>
          <mc:Choice Requires="wps">
            <w:drawing>
              <wp:anchor distT="0" distB="0" distL="114300" distR="114300" simplePos="0" relativeHeight="251672576" behindDoc="0" locked="0" layoutInCell="1" allowOverlap="1" wp14:anchorId="4643149B" wp14:editId="39020391">
                <wp:simplePos x="0" y="0"/>
                <wp:positionH relativeFrom="column">
                  <wp:posOffset>-1088390</wp:posOffset>
                </wp:positionH>
                <wp:positionV relativeFrom="paragraph">
                  <wp:posOffset>211455</wp:posOffset>
                </wp:positionV>
                <wp:extent cx="7573010" cy="29210"/>
                <wp:effectExtent l="0" t="0" r="27940" b="27940"/>
                <wp:wrapNone/>
                <wp:docPr id="8" name="Conector recto 8"/>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50A1E" id="Conector recto 8"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6.65pt" to="51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" strokecolor="#481f67" strokeweight=".5pt">
                <v:stroke joinstyle="miter"/>
              </v:line>
            </w:pict>
          </mc:Fallback>
        </mc:AlternateContent>
      </w:r>
      <w:r w:rsidRPr="00F84C0D">
        <w:rPr>
          <w:rFonts w:ascii="Times New Roman" w:hAnsi="Times New Roman" w:cs="Times New Roman"/>
          <w:b/>
          <w:bCs/>
          <w:i/>
          <w:iCs/>
          <w:color w:val="481F67"/>
          <w:sz w:val="28"/>
          <w:szCs w:val="28"/>
        </w:rPr>
        <w:t>Datos del declarante</w:t>
      </w:r>
    </w:p>
    <w:p w14:paraId="41DF6975" w14:textId="77777777" w:rsidR="000B06B7" w:rsidRDefault="000B06B7" w:rsidP="000B06B7">
      <w:pPr>
        <w:spacing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3"/>
        <w:tblW w:w="0" w:type="auto"/>
        <w:tblLook w:val="04A0" w:firstRow="1" w:lastRow="0" w:firstColumn="1" w:lastColumn="0" w:noHBand="0" w:noVBand="1"/>
      </w:tblPr>
      <w:tblGrid>
        <w:gridCol w:w="5055"/>
      </w:tblGrid>
      <w:tr w:rsidR="000B06B7" w:rsidRPr="00B67AAE" w14:paraId="75F1BFE8" w14:textId="77777777" w:rsidTr="00B43C7B">
        <w:trPr>
          <w:trHeight w:val="241"/>
        </w:trPr>
        <w:tc>
          <w:tcPr>
            <w:tcW w:w="5055" w:type="dxa"/>
          </w:tcPr>
          <w:p w14:paraId="32DD7C2E"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6207C52F" w14:textId="77777777" w:rsidR="00F84C0D" w:rsidRPr="003C7C8E" w:rsidRDefault="000B06B7" w:rsidP="00F84C0D">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Nombre de la compañía:  </w:t>
      </w:r>
    </w:p>
    <w:tbl>
      <w:tblPr>
        <w:tblStyle w:val="Tablaconcuadrcula"/>
        <w:tblpPr w:leftFromText="141" w:rightFromText="141" w:vertAnchor="text" w:horzAnchor="margin" w:tblpXSpec="right" w:tblpY="56"/>
        <w:tblW w:w="0" w:type="auto"/>
        <w:tblLook w:val="04A0" w:firstRow="1" w:lastRow="0" w:firstColumn="1" w:lastColumn="0" w:noHBand="0" w:noVBand="1"/>
      </w:tblPr>
      <w:tblGrid>
        <w:gridCol w:w="5055"/>
      </w:tblGrid>
      <w:tr w:rsidR="00F84C0D" w:rsidRPr="00B67AAE" w14:paraId="154DBDDD" w14:textId="77777777" w:rsidTr="001C1F47">
        <w:trPr>
          <w:trHeight w:val="241"/>
        </w:trPr>
        <w:tc>
          <w:tcPr>
            <w:tcW w:w="5055" w:type="dxa"/>
          </w:tcPr>
          <w:p w14:paraId="5F247949" w14:textId="77777777" w:rsidR="00F84C0D" w:rsidRPr="00531277" w:rsidRDefault="00F84C0D" w:rsidP="001C1F47">
            <w:pPr>
              <w:spacing w:line="276" w:lineRule="auto"/>
              <w:jc w:val="center"/>
              <w:rPr>
                <w:rFonts w:ascii="Times New Roman" w:hAnsi="Times New Roman" w:cs="Times New Roman"/>
                <w:b/>
                <w:bCs/>
                <w:color w:val="0070C0"/>
                <w:sz w:val="24"/>
                <w:szCs w:val="24"/>
              </w:rPr>
            </w:pPr>
          </w:p>
        </w:tc>
      </w:tr>
    </w:tbl>
    <w:p w14:paraId="565C2742" w14:textId="0FCF2CE9" w:rsidR="000B06B7" w:rsidRPr="00F84C0D" w:rsidRDefault="00F84C0D" w:rsidP="00F84C0D">
      <w:pPr>
        <w:pStyle w:val="Prrafodelista"/>
        <w:numPr>
          <w:ilvl w:val="0"/>
          <w:numId w:val="4"/>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NIF de la empresa:</w:t>
      </w:r>
    </w:p>
    <w:tbl>
      <w:tblPr>
        <w:tblStyle w:val="Tablaconcuadrcula"/>
        <w:tblpPr w:leftFromText="141" w:rightFromText="141" w:vertAnchor="text" w:horzAnchor="margin" w:tblpXSpec="right" w:tblpY="160"/>
        <w:tblW w:w="0" w:type="auto"/>
        <w:tblLook w:val="04A0" w:firstRow="1" w:lastRow="0" w:firstColumn="1" w:lastColumn="0" w:noHBand="0" w:noVBand="1"/>
      </w:tblPr>
      <w:tblGrid>
        <w:gridCol w:w="5055"/>
      </w:tblGrid>
      <w:tr w:rsidR="000B06B7" w:rsidRPr="00B67AAE" w14:paraId="76C0CA14" w14:textId="77777777" w:rsidTr="00B43C7B">
        <w:trPr>
          <w:trHeight w:val="241"/>
        </w:trPr>
        <w:tc>
          <w:tcPr>
            <w:tcW w:w="5055" w:type="dxa"/>
          </w:tcPr>
          <w:p w14:paraId="285AF21C" w14:textId="77777777" w:rsidR="000B06B7" w:rsidRPr="00544189" w:rsidRDefault="000B06B7" w:rsidP="00B43C7B">
            <w:pPr>
              <w:spacing w:line="276" w:lineRule="auto"/>
              <w:jc w:val="both"/>
              <w:rPr>
                <w:rFonts w:ascii="Times New Roman" w:hAnsi="Times New Roman" w:cs="Times New Roman"/>
                <w:b/>
                <w:bCs/>
                <w:sz w:val="24"/>
                <w:szCs w:val="24"/>
              </w:rPr>
            </w:pPr>
          </w:p>
          <w:p w14:paraId="4406DB90" w14:textId="77777777" w:rsidR="000B06B7" w:rsidRPr="00531277" w:rsidRDefault="000B06B7" w:rsidP="00B43C7B">
            <w:pPr>
              <w:spacing w:line="276" w:lineRule="auto"/>
              <w:jc w:val="both"/>
              <w:rPr>
                <w:rFonts w:ascii="Times New Roman" w:hAnsi="Times New Roman" w:cs="Times New Roman"/>
                <w:b/>
                <w:bCs/>
                <w:color w:val="0070C0"/>
                <w:sz w:val="24"/>
                <w:szCs w:val="24"/>
              </w:rPr>
            </w:pPr>
          </w:p>
          <w:p w14:paraId="5621F06A" w14:textId="77777777" w:rsidR="000B06B7" w:rsidRPr="00544189" w:rsidRDefault="000B06B7" w:rsidP="00B43C7B">
            <w:pPr>
              <w:spacing w:line="276" w:lineRule="auto"/>
              <w:jc w:val="both"/>
              <w:rPr>
                <w:rFonts w:ascii="Times New Roman" w:hAnsi="Times New Roman" w:cs="Times New Roman"/>
                <w:b/>
                <w:bCs/>
                <w:sz w:val="24"/>
                <w:szCs w:val="24"/>
              </w:rPr>
            </w:pPr>
          </w:p>
          <w:p w14:paraId="6F10E8D3" w14:textId="77777777" w:rsidR="000B06B7" w:rsidRPr="00B67AAE" w:rsidRDefault="000B06B7" w:rsidP="00B43C7B">
            <w:pPr>
              <w:spacing w:line="276" w:lineRule="auto"/>
              <w:jc w:val="both"/>
              <w:rPr>
                <w:rFonts w:ascii="Times New Roman" w:hAnsi="Times New Roman" w:cs="Times New Roman"/>
                <w:sz w:val="24"/>
                <w:szCs w:val="24"/>
              </w:rPr>
            </w:pPr>
          </w:p>
        </w:tc>
      </w:tr>
    </w:tbl>
    <w:p w14:paraId="5D1562F7" w14:textId="77777777"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Dirección postal de la compañía:  </w:t>
      </w:r>
    </w:p>
    <w:p w14:paraId="188287C2" w14:textId="77777777" w:rsidR="000B06B7" w:rsidRDefault="000B06B7" w:rsidP="000B06B7">
      <w:pPr>
        <w:spacing w:line="276" w:lineRule="auto"/>
        <w:ind w:left="-76"/>
        <w:jc w:val="both"/>
        <w:rPr>
          <w:rFonts w:ascii="Times New Roman" w:hAnsi="Times New Roman" w:cs="Times New Roman"/>
          <w:sz w:val="24"/>
          <w:szCs w:val="24"/>
        </w:rPr>
      </w:pPr>
    </w:p>
    <w:p w14:paraId="629ED1C6" w14:textId="77777777" w:rsidR="000B06B7" w:rsidRPr="000B1262" w:rsidRDefault="000B06B7" w:rsidP="000B06B7">
      <w:pPr>
        <w:spacing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16"/>
        <w:tblW w:w="0" w:type="auto"/>
        <w:tblLook w:val="04A0" w:firstRow="1" w:lastRow="0" w:firstColumn="1" w:lastColumn="0" w:noHBand="0" w:noVBand="1"/>
      </w:tblPr>
      <w:tblGrid>
        <w:gridCol w:w="5055"/>
      </w:tblGrid>
      <w:tr w:rsidR="000B06B7" w:rsidRPr="00B67AAE" w14:paraId="6BDD4D3F" w14:textId="77777777" w:rsidTr="00B43C7B">
        <w:trPr>
          <w:trHeight w:val="241"/>
        </w:trPr>
        <w:tc>
          <w:tcPr>
            <w:tcW w:w="5055" w:type="dxa"/>
          </w:tcPr>
          <w:p w14:paraId="01E290E5"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23E9629A" w14:textId="77777777" w:rsidR="000B06B7" w:rsidRPr="00B67AAE"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0B1262">
        <w:rPr>
          <w:rFonts w:ascii="Times New Roman" w:hAnsi="Times New Roman" w:cs="Times New Roman"/>
          <w:sz w:val="24"/>
          <w:szCs w:val="24"/>
        </w:rPr>
        <w:t>Número de certificación de la compañía:</w:t>
      </w:r>
      <w:r w:rsidRPr="00B67AAE">
        <w:rPr>
          <w:rFonts w:ascii="Times New Roman" w:hAnsi="Times New Roman" w:cs="Times New Roman"/>
          <w:sz w:val="24"/>
          <w:szCs w:val="24"/>
        </w:rPr>
        <w:t xml:space="preserve"> </w:t>
      </w:r>
    </w:p>
    <w:tbl>
      <w:tblPr>
        <w:tblStyle w:val="Tablaconcuadrcula"/>
        <w:tblpPr w:leftFromText="141" w:rightFromText="141" w:vertAnchor="text" w:horzAnchor="margin" w:tblpXSpec="right" w:tblpY="241"/>
        <w:tblW w:w="0" w:type="auto"/>
        <w:tblLook w:val="04A0" w:firstRow="1" w:lastRow="0" w:firstColumn="1" w:lastColumn="0" w:noHBand="0" w:noVBand="1"/>
      </w:tblPr>
      <w:tblGrid>
        <w:gridCol w:w="5055"/>
      </w:tblGrid>
      <w:tr w:rsidR="000B06B7" w:rsidRPr="00B67AAE" w14:paraId="6585EF29" w14:textId="77777777" w:rsidTr="00B43C7B">
        <w:trPr>
          <w:trHeight w:val="241"/>
        </w:trPr>
        <w:tc>
          <w:tcPr>
            <w:tcW w:w="5055" w:type="dxa"/>
          </w:tcPr>
          <w:p w14:paraId="4B7869F6"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5E34EE34" w14:textId="77777777"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 </w:t>
      </w:r>
      <w:r w:rsidRPr="00A6390A">
        <w:rPr>
          <w:rFonts w:ascii="Times New Roman" w:hAnsi="Times New Roman" w:cs="Times New Roman"/>
          <w:sz w:val="24"/>
          <w:szCs w:val="24"/>
        </w:rPr>
        <w:t>Nombre del agente siguiente en la cadena de custodia, receptor del biocarburante:</w:t>
      </w:r>
    </w:p>
    <w:p w14:paraId="2FA339D4" w14:textId="77777777" w:rsidR="000B06B7" w:rsidRDefault="000B06B7" w:rsidP="000B06B7">
      <w:pPr>
        <w:pStyle w:val="Prrafodelista"/>
        <w:spacing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201"/>
        <w:tblW w:w="0" w:type="auto"/>
        <w:tblLook w:val="04A0" w:firstRow="1" w:lastRow="0" w:firstColumn="1" w:lastColumn="0" w:noHBand="0" w:noVBand="1"/>
      </w:tblPr>
      <w:tblGrid>
        <w:gridCol w:w="5055"/>
      </w:tblGrid>
      <w:tr w:rsidR="000B06B7" w:rsidRPr="00B67AAE" w14:paraId="044B4154" w14:textId="77777777" w:rsidTr="00B43C7B">
        <w:trPr>
          <w:trHeight w:val="241"/>
        </w:trPr>
        <w:tc>
          <w:tcPr>
            <w:tcW w:w="5055" w:type="dxa"/>
          </w:tcPr>
          <w:p w14:paraId="23EE33F0"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5615DD66" w14:textId="7EED3093"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Dirección postal del agente siguiente en la cadena de custodia, receptor del biocarburante:</w:t>
      </w:r>
    </w:p>
    <w:p w14:paraId="6C6D6DDD" w14:textId="77777777" w:rsidR="003451D3" w:rsidRPr="003451D3" w:rsidRDefault="003451D3" w:rsidP="003451D3">
      <w:pPr>
        <w:spacing w:line="276" w:lineRule="auto"/>
        <w:ind w:left="-76"/>
        <w:jc w:val="both"/>
        <w:rPr>
          <w:rFonts w:ascii="Times New Roman" w:hAnsi="Times New Roman" w:cs="Times New Roman"/>
          <w:sz w:val="24"/>
          <w:szCs w:val="24"/>
        </w:rPr>
      </w:pPr>
    </w:p>
    <w:p w14:paraId="1FDB8080" w14:textId="58271ED1" w:rsidR="000B06B7" w:rsidRPr="00F84C0D" w:rsidRDefault="000B06B7" w:rsidP="000B06B7">
      <w:pPr>
        <w:spacing w:line="276" w:lineRule="auto"/>
        <w:ind w:left="-76"/>
        <w:jc w:val="center"/>
        <w:rPr>
          <w:rFonts w:ascii="Times New Roman" w:hAnsi="Times New Roman" w:cs="Times New Roman"/>
          <w:b/>
          <w:bCs/>
          <w:i/>
          <w:iCs/>
          <w:color w:val="481F67"/>
          <w:sz w:val="28"/>
          <w:szCs w:val="28"/>
        </w:rPr>
      </w:pPr>
      <w:r w:rsidRPr="00F84C0D">
        <w:rPr>
          <w:rFonts w:ascii="Times New Roman" w:hAnsi="Times New Roman" w:cs="Times New Roman"/>
          <w:b/>
          <w:bCs/>
          <w:i/>
          <w:iCs/>
          <w:noProof/>
          <w:color w:val="481F67"/>
          <w:sz w:val="28"/>
          <w:szCs w:val="28"/>
        </w:rPr>
        <w:lastRenderedPageBreak/>
        <mc:AlternateContent>
          <mc:Choice Requires="wps">
            <w:drawing>
              <wp:anchor distT="0" distB="0" distL="114300" distR="114300" simplePos="0" relativeHeight="251673600" behindDoc="0" locked="0" layoutInCell="1" allowOverlap="1" wp14:anchorId="70C7E220" wp14:editId="055CDC62">
                <wp:simplePos x="0" y="0"/>
                <wp:positionH relativeFrom="column">
                  <wp:posOffset>-1088390</wp:posOffset>
                </wp:positionH>
                <wp:positionV relativeFrom="paragraph">
                  <wp:posOffset>253577</wp:posOffset>
                </wp:positionV>
                <wp:extent cx="7573010" cy="29210"/>
                <wp:effectExtent l="0" t="0" r="27940" b="27940"/>
                <wp:wrapNone/>
                <wp:docPr id="9" name="Conector recto 9"/>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0F6A7" id="Conector recto 9"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9.95pt" to="51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" strokecolor="#481f67" strokeweight=".5pt">
                <v:stroke joinstyle="miter"/>
              </v:line>
            </w:pict>
          </mc:Fallback>
        </mc:AlternateContent>
      </w:r>
      <w:r w:rsidRPr="00F84C0D">
        <w:rPr>
          <w:rFonts w:ascii="Times New Roman" w:hAnsi="Times New Roman" w:cs="Times New Roman"/>
          <w:b/>
          <w:bCs/>
          <w:i/>
          <w:iCs/>
          <w:color w:val="481F67"/>
          <w:sz w:val="28"/>
          <w:szCs w:val="28"/>
        </w:rPr>
        <w:t>Partida e información general (*3)</w:t>
      </w:r>
    </w:p>
    <w:p w14:paraId="664D0EDE" w14:textId="6143A4F6" w:rsidR="00A551E1" w:rsidRDefault="00A551E1" w:rsidP="00A551E1">
      <w:pPr>
        <w:spacing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4"/>
        <w:tblW w:w="0" w:type="auto"/>
        <w:tblLook w:val="04A0" w:firstRow="1" w:lastRow="0" w:firstColumn="1" w:lastColumn="0" w:noHBand="0" w:noVBand="1"/>
      </w:tblPr>
      <w:tblGrid>
        <w:gridCol w:w="5055"/>
      </w:tblGrid>
      <w:tr w:rsidR="00A551E1" w:rsidRPr="00B67AAE" w14:paraId="7C470446" w14:textId="77777777" w:rsidTr="00B43C7B">
        <w:trPr>
          <w:trHeight w:val="241"/>
        </w:trPr>
        <w:tc>
          <w:tcPr>
            <w:tcW w:w="5055" w:type="dxa"/>
          </w:tcPr>
          <w:p w14:paraId="35403BE8"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4B7BFF32" w14:textId="2AA261C1"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Número de identificación de la partida: </w:t>
      </w:r>
    </w:p>
    <w:tbl>
      <w:tblPr>
        <w:tblStyle w:val="Tablaconcuadrcula"/>
        <w:tblpPr w:leftFromText="141" w:rightFromText="141" w:vertAnchor="text" w:horzAnchor="margin" w:tblpXSpec="right" w:tblpY="55"/>
        <w:tblW w:w="0" w:type="auto"/>
        <w:tblLook w:val="04A0" w:firstRow="1" w:lastRow="0" w:firstColumn="1" w:lastColumn="0" w:noHBand="0" w:noVBand="1"/>
      </w:tblPr>
      <w:tblGrid>
        <w:gridCol w:w="5055"/>
      </w:tblGrid>
      <w:tr w:rsidR="00A551E1" w:rsidRPr="00B67AAE" w14:paraId="0530BD48" w14:textId="77777777" w:rsidTr="00B43C7B">
        <w:trPr>
          <w:trHeight w:val="241"/>
        </w:trPr>
        <w:tc>
          <w:tcPr>
            <w:tcW w:w="5055" w:type="dxa"/>
          </w:tcPr>
          <w:p w14:paraId="6EF9EE1D"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39DA389E" w14:textId="79739167"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Tipo de materia prima: </w:t>
      </w:r>
    </w:p>
    <w:p w14:paraId="03BAC77D" w14:textId="40AF946A" w:rsidR="00A551E1" w:rsidRPr="00A6390A" w:rsidRDefault="00A551E1" w:rsidP="00A551E1">
      <w:pPr>
        <w:pStyle w:val="Prrafodelista"/>
        <w:spacing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A551E1" w:rsidRPr="00B67AAE" w14:paraId="6CAFBD6D" w14:textId="77777777" w:rsidTr="00B43C7B">
        <w:trPr>
          <w:trHeight w:val="241"/>
        </w:trPr>
        <w:tc>
          <w:tcPr>
            <w:tcW w:w="5055" w:type="dxa"/>
          </w:tcPr>
          <w:p w14:paraId="2F83C1D4"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2D02EF84" w14:textId="01781EEC" w:rsidR="00A551E1"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Tipo de biocarburante:</w:t>
      </w:r>
    </w:p>
    <w:p w14:paraId="32851690" w14:textId="595F02D6" w:rsidR="00F84C0D" w:rsidRPr="00A6390A" w:rsidRDefault="00F84C0D" w:rsidP="00F84C0D">
      <w:pPr>
        <w:pStyle w:val="Prrafodelista"/>
        <w:spacing w:line="276" w:lineRule="auto"/>
        <w:ind w:left="284"/>
        <w:jc w:val="both"/>
        <w:rPr>
          <w:rFonts w:ascii="Times New Roman" w:hAnsi="Times New Roman" w:cs="Times New Roman"/>
          <w:sz w:val="24"/>
          <w:szCs w:val="24"/>
        </w:rPr>
      </w:pPr>
    </w:p>
    <w:p w14:paraId="283AFF10" w14:textId="4585334E" w:rsidR="00F84C0D" w:rsidRPr="00F84C0D" w:rsidRDefault="00531277" w:rsidP="00F84C0D">
      <w:pPr>
        <w:pStyle w:val="Prrafodelista"/>
        <w:numPr>
          <w:ilvl w:val="0"/>
          <w:numId w:val="5"/>
        </w:numPr>
        <w:spacing w:after="0" w:line="276" w:lineRule="auto"/>
        <w:ind w:left="284"/>
        <w:jc w:val="both"/>
        <w:rPr>
          <w:rFonts w:ascii="Times New Roman" w:hAnsi="Times New Roman" w:cs="Times New Roman"/>
          <w:sz w:val="24"/>
          <w:szCs w:val="24"/>
        </w:rPr>
      </w:pPr>
      <w:r w:rsidRPr="00F84C0D">
        <w:rPr>
          <w:rFonts w:ascii="Times New Roman" w:hAnsi="Times New Roman" w:cs="Times New Roman"/>
          <w:sz w:val="24"/>
          <w:szCs w:val="24"/>
        </w:rPr>
        <w:t xml:space="preserve">País de primer origen de la materia prima (*4):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F84C0D" w:rsidRPr="00B67AAE" w14:paraId="14AB1FDE" w14:textId="77777777" w:rsidTr="001C1F47">
        <w:trPr>
          <w:trHeight w:val="241"/>
        </w:trPr>
        <w:tc>
          <w:tcPr>
            <w:tcW w:w="5055" w:type="dxa"/>
          </w:tcPr>
          <w:p w14:paraId="7A57C846" w14:textId="77777777" w:rsidR="00F84C0D" w:rsidRPr="00531277" w:rsidRDefault="00F84C0D" w:rsidP="001C1F47">
            <w:pPr>
              <w:spacing w:line="276" w:lineRule="auto"/>
              <w:jc w:val="center"/>
              <w:rPr>
                <w:rFonts w:ascii="Times New Roman" w:hAnsi="Times New Roman" w:cs="Times New Roman"/>
                <w:b/>
                <w:bCs/>
                <w:color w:val="0070C0"/>
                <w:sz w:val="24"/>
                <w:szCs w:val="24"/>
              </w:rPr>
            </w:pPr>
          </w:p>
        </w:tc>
      </w:tr>
    </w:tbl>
    <w:p w14:paraId="2C15AE33" w14:textId="09C9D146" w:rsidR="00531277" w:rsidRPr="00F84C0D" w:rsidRDefault="00531277" w:rsidP="00F84C0D">
      <w:pPr>
        <w:pStyle w:val="Prrafodelista"/>
        <w:spacing w:after="0" w:line="276" w:lineRule="auto"/>
        <w:ind w:left="284"/>
        <w:jc w:val="both"/>
        <w:rPr>
          <w:rFonts w:ascii="Times New Roman" w:hAnsi="Times New Roman" w:cs="Times New Roman"/>
          <w:sz w:val="24"/>
          <w:szCs w:val="24"/>
        </w:rPr>
      </w:pPr>
    </w:p>
    <w:p w14:paraId="7DB3993A" w14:textId="7C4B21EF" w:rsidR="00F84C0D" w:rsidRPr="00F84C0D" w:rsidRDefault="00531277" w:rsidP="00F84C0D">
      <w:pPr>
        <w:pStyle w:val="Prrafodelista"/>
        <w:numPr>
          <w:ilvl w:val="0"/>
          <w:numId w:val="5"/>
        </w:numPr>
        <w:spacing w:after="0" w:line="276" w:lineRule="auto"/>
        <w:ind w:left="284"/>
        <w:jc w:val="both"/>
        <w:rPr>
          <w:rFonts w:ascii="Times New Roman" w:hAnsi="Times New Roman" w:cs="Times New Roman"/>
          <w:sz w:val="24"/>
          <w:szCs w:val="24"/>
        </w:rPr>
      </w:pPr>
      <w:r w:rsidRPr="00F84C0D">
        <w:rPr>
          <w:rFonts w:ascii="Times New Roman" w:hAnsi="Times New Roman" w:cs="Times New Roman"/>
          <w:sz w:val="24"/>
          <w:szCs w:val="24"/>
        </w:rPr>
        <w:t xml:space="preserve">Cantidad de materia prima (toneladas):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F84C0D" w:rsidRPr="00B67AAE" w14:paraId="19AA0F07" w14:textId="77777777" w:rsidTr="001C1F47">
        <w:trPr>
          <w:trHeight w:val="241"/>
        </w:trPr>
        <w:tc>
          <w:tcPr>
            <w:tcW w:w="5055" w:type="dxa"/>
          </w:tcPr>
          <w:p w14:paraId="6E0A3BEE" w14:textId="77777777" w:rsidR="00F84C0D" w:rsidRPr="00531277" w:rsidRDefault="00F84C0D" w:rsidP="001C1F47">
            <w:pPr>
              <w:spacing w:line="276" w:lineRule="auto"/>
              <w:jc w:val="center"/>
              <w:rPr>
                <w:rFonts w:ascii="Times New Roman" w:hAnsi="Times New Roman" w:cs="Times New Roman"/>
                <w:b/>
                <w:bCs/>
                <w:color w:val="0070C0"/>
                <w:sz w:val="24"/>
                <w:szCs w:val="24"/>
              </w:rPr>
            </w:pPr>
          </w:p>
        </w:tc>
      </w:tr>
    </w:tbl>
    <w:p w14:paraId="56C8B796" w14:textId="2D3A86C5" w:rsidR="00531277" w:rsidRPr="00F84C0D" w:rsidRDefault="00531277" w:rsidP="00F84C0D">
      <w:pPr>
        <w:pStyle w:val="Prrafodelista"/>
        <w:spacing w:after="0" w:line="276" w:lineRule="auto"/>
        <w:ind w:left="284"/>
        <w:jc w:val="both"/>
        <w:rPr>
          <w:rFonts w:ascii="Times New Roman" w:hAnsi="Times New Roman" w:cs="Times New Roman"/>
          <w:sz w:val="24"/>
          <w:szCs w:val="24"/>
        </w:rPr>
      </w:pPr>
    </w:p>
    <w:p w14:paraId="5E1F58BF" w14:textId="5E99EB44" w:rsidR="00F84C0D" w:rsidRPr="00F84C0D" w:rsidRDefault="00531277" w:rsidP="00F84C0D">
      <w:pPr>
        <w:pStyle w:val="Prrafodelista"/>
        <w:numPr>
          <w:ilvl w:val="0"/>
          <w:numId w:val="5"/>
        </w:numPr>
        <w:spacing w:after="0" w:line="276" w:lineRule="auto"/>
        <w:ind w:left="284"/>
        <w:jc w:val="both"/>
        <w:rPr>
          <w:rFonts w:ascii="Times New Roman" w:hAnsi="Times New Roman" w:cs="Times New Roman"/>
          <w:sz w:val="24"/>
          <w:szCs w:val="24"/>
        </w:rPr>
      </w:pPr>
      <w:r w:rsidRPr="00F84C0D">
        <w:rPr>
          <w:rFonts w:ascii="Times New Roman" w:hAnsi="Times New Roman" w:cs="Times New Roman"/>
          <w:sz w:val="24"/>
          <w:szCs w:val="24"/>
        </w:rPr>
        <w:t>Fecha de entrega de la materia prima (mm/</w:t>
      </w:r>
      <w:proofErr w:type="spellStart"/>
      <w:r w:rsidRPr="00F84C0D">
        <w:rPr>
          <w:rFonts w:ascii="Times New Roman" w:hAnsi="Times New Roman" w:cs="Times New Roman"/>
          <w:sz w:val="24"/>
          <w:szCs w:val="24"/>
        </w:rPr>
        <w:t>aaaa</w:t>
      </w:r>
      <w:proofErr w:type="spellEnd"/>
      <w:r w:rsidRPr="00F84C0D">
        <w:rPr>
          <w:rFonts w:ascii="Times New Roman" w:hAnsi="Times New Roman" w:cs="Times New Roman"/>
          <w:sz w:val="24"/>
          <w:szCs w:val="24"/>
        </w:rPr>
        <w:t xml:space="preserve">):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F84C0D" w:rsidRPr="00B67AAE" w14:paraId="54DB824B" w14:textId="77777777" w:rsidTr="001C1F47">
        <w:trPr>
          <w:trHeight w:val="241"/>
        </w:trPr>
        <w:tc>
          <w:tcPr>
            <w:tcW w:w="5055" w:type="dxa"/>
          </w:tcPr>
          <w:p w14:paraId="739C7904" w14:textId="77777777" w:rsidR="00F84C0D" w:rsidRPr="00531277" w:rsidRDefault="00F84C0D" w:rsidP="001C1F47">
            <w:pPr>
              <w:spacing w:line="276" w:lineRule="auto"/>
              <w:jc w:val="center"/>
              <w:rPr>
                <w:rFonts w:ascii="Times New Roman" w:hAnsi="Times New Roman" w:cs="Times New Roman"/>
                <w:b/>
                <w:bCs/>
                <w:color w:val="0070C0"/>
                <w:sz w:val="24"/>
                <w:szCs w:val="24"/>
              </w:rPr>
            </w:pPr>
          </w:p>
        </w:tc>
      </w:tr>
    </w:tbl>
    <w:p w14:paraId="6D37E642" w14:textId="119DCD5A" w:rsidR="00531277" w:rsidRPr="00F84C0D" w:rsidRDefault="00531277" w:rsidP="00F84C0D">
      <w:pPr>
        <w:pStyle w:val="Prrafodelista"/>
        <w:spacing w:after="0" w:line="276" w:lineRule="auto"/>
        <w:ind w:left="284"/>
        <w:jc w:val="both"/>
        <w:rPr>
          <w:rFonts w:ascii="Times New Roman" w:hAnsi="Times New Roman" w:cs="Times New Roman"/>
          <w:sz w:val="24"/>
          <w:szCs w:val="24"/>
        </w:rPr>
      </w:pPr>
    </w:p>
    <w:p w14:paraId="274075D0" w14:textId="3BF7F855" w:rsidR="00F84C0D" w:rsidRPr="00531277" w:rsidRDefault="00531277" w:rsidP="00F84C0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44DAA27" w14:textId="364CD5A5" w:rsidR="00531277" w:rsidRPr="00F84C0D" w:rsidRDefault="00531277" w:rsidP="00F84C0D">
      <w:pPr>
        <w:spacing w:after="0" w:line="276" w:lineRule="auto"/>
        <w:ind w:left="-76"/>
        <w:jc w:val="center"/>
        <w:rPr>
          <w:rFonts w:ascii="Times New Roman" w:hAnsi="Times New Roman" w:cs="Times New Roman"/>
          <w:b/>
          <w:bCs/>
          <w:color w:val="481F67"/>
          <w:sz w:val="28"/>
          <w:szCs w:val="28"/>
        </w:rPr>
      </w:pPr>
      <w:r w:rsidRPr="00F84C0D">
        <w:rPr>
          <w:rFonts w:ascii="Times New Roman" w:hAnsi="Times New Roman" w:cs="Times New Roman"/>
          <w:b/>
          <w:bCs/>
          <w:color w:val="481F67"/>
          <w:sz w:val="28"/>
          <w:szCs w:val="28"/>
        </w:rPr>
        <w:t>Criterio relativo a la reducción de emisiones de gases de efecto invernadero (*3) (8*)</w:t>
      </w:r>
    </w:p>
    <w:p w14:paraId="20B0B514" w14:textId="3CACFAC6" w:rsidR="00F84C0D" w:rsidRDefault="00F84C0D" w:rsidP="00531277">
      <w:pPr>
        <w:spacing w:after="0" w:line="276" w:lineRule="auto"/>
        <w:ind w:left="-76"/>
        <w:jc w:val="both"/>
        <w:rPr>
          <w:rFonts w:ascii="Times New Roman" w:hAnsi="Times New Roman" w:cs="Times New Roman"/>
          <w:sz w:val="24"/>
          <w:szCs w:val="24"/>
        </w:rPr>
      </w:pPr>
      <w:r w:rsidRPr="00F84C0D">
        <w:rPr>
          <w:rFonts w:ascii="Times New Roman" w:hAnsi="Times New Roman" w:cs="Times New Roman"/>
          <w:b/>
          <w:bCs/>
          <w:i/>
          <w:iCs/>
          <w:noProof/>
          <w:color w:val="481F67"/>
          <w:sz w:val="28"/>
          <w:szCs w:val="28"/>
        </w:rPr>
        <mc:AlternateContent>
          <mc:Choice Requires="wps">
            <w:drawing>
              <wp:anchor distT="0" distB="0" distL="114300" distR="114300" simplePos="0" relativeHeight="251677696" behindDoc="0" locked="0" layoutInCell="1" allowOverlap="1" wp14:anchorId="785E0085" wp14:editId="6768D673">
                <wp:simplePos x="0" y="0"/>
                <wp:positionH relativeFrom="column">
                  <wp:posOffset>-1090930</wp:posOffset>
                </wp:positionH>
                <wp:positionV relativeFrom="paragraph">
                  <wp:posOffset>32193</wp:posOffset>
                </wp:positionV>
                <wp:extent cx="7573010" cy="29210"/>
                <wp:effectExtent l="0" t="0" r="27940" b="27940"/>
                <wp:wrapNone/>
                <wp:docPr id="1" name="Conector recto 1"/>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C60EDA" id="Conector recto 1"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pt,2.55pt" to="510.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" strokecolor="#481f67" strokeweight=".5pt">
                <v:stroke joinstyle="miter"/>
              </v:line>
            </w:pict>
          </mc:Fallback>
        </mc:AlternateContent>
      </w:r>
    </w:p>
    <w:p w14:paraId="62858E4E" w14:textId="128202C3" w:rsidR="00531277" w:rsidRPr="00F84C0D" w:rsidRDefault="00531277" w:rsidP="00F84C0D">
      <w:pPr>
        <w:pStyle w:val="Prrafodelista"/>
        <w:numPr>
          <w:ilvl w:val="0"/>
          <w:numId w:val="8"/>
        </w:numPr>
        <w:spacing w:after="0" w:line="276" w:lineRule="auto"/>
        <w:ind w:left="284"/>
        <w:jc w:val="both"/>
        <w:rPr>
          <w:rFonts w:ascii="Times New Roman" w:hAnsi="Times New Roman" w:cs="Times New Roman"/>
          <w:sz w:val="24"/>
          <w:szCs w:val="24"/>
        </w:rPr>
      </w:pPr>
      <w:r w:rsidRPr="00F84C0D">
        <w:rPr>
          <w:rFonts w:ascii="Times New Roman" w:hAnsi="Times New Roman" w:cs="Times New Roman"/>
          <w:sz w:val="24"/>
          <w:szCs w:val="24"/>
        </w:rPr>
        <w:t xml:space="preserve">Emisiones acumuladas de gases de efecto invernadero desde la explotación o plantación hasta este emplazamiento de la cadena inclusive (KgCO2eq/Ton materia prima) (*5) (*6):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F84C0D" w:rsidRPr="00B67AAE" w14:paraId="0F2BE819" w14:textId="77777777" w:rsidTr="001C1F47">
        <w:trPr>
          <w:trHeight w:val="167"/>
        </w:trPr>
        <w:tc>
          <w:tcPr>
            <w:tcW w:w="8488" w:type="dxa"/>
          </w:tcPr>
          <w:p w14:paraId="2E51B224" w14:textId="77777777" w:rsidR="00F84C0D" w:rsidRPr="00B67AAE" w:rsidRDefault="00F84C0D" w:rsidP="001C1F47">
            <w:pPr>
              <w:spacing w:line="276" w:lineRule="auto"/>
              <w:jc w:val="center"/>
              <w:rPr>
                <w:rFonts w:ascii="Times New Roman" w:hAnsi="Times New Roman" w:cs="Times New Roman"/>
                <w:b/>
                <w:bCs/>
                <w:sz w:val="24"/>
                <w:szCs w:val="24"/>
              </w:rPr>
            </w:pPr>
            <w:bookmarkStart w:id="0" w:name="_Hlk30794259"/>
          </w:p>
        </w:tc>
      </w:tr>
      <w:bookmarkEnd w:id="0"/>
    </w:tbl>
    <w:p w14:paraId="72EF6BEE" w14:textId="77777777" w:rsidR="00F84C0D" w:rsidRDefault="00F84C0D" w:rsidP="00531277">
      <w:pPr>
        <w:spacing w:after="0" w:line="276" w:lineRule="auto"/>
        <w:ind w:left="-76"/>
        <w:jc w:val="both"/>
        <w:rPr>
          <w:rFonts w:ascii="Times New Roman" w:hAnsi="Times New Roman" w:cs="Times New Roman"/>
          <w:sz w:val="24"/>
          <w:szCs w:val="24"/>
        </w:rPr>
      </w:pPr>
    </w:p>
    <w:p w14:paraId="38B13528" w14:textId="361F899F" w:rsidR="00531277" w:rsidRPr="00F84C0D" w:rsidRDefault="00531277" w:rsidP="00F84C0D">
      <w:pPr>
        <w:pStyle w:val="Prrafodelista"/>
        <w:numPr>
          <w:ilvl w:val="0"/>
          <w:numId w:val="7"/>
        </w:numPr>
        <w:spacing w:after="0" w:line="276" w:lineRule="auto"/>
        <w:ind w:left="284"/>
        <w:jc w:val="both"/>
        <w:rPr>
          <w:rFonts w:ascii="Times New Roman" w:hAnsi="Times New Roman" w:cs="Times New Roman"/>
          <w:sz w:val="24"/>
          <w:szCs w:val="24"/>
        </w:rPr>
      </w:pPr>
      <w:r w:rsidRPr="00F84C0D">
        <w:rPr>
          <w:rFonts w:ascii="Times New Roman" w:hAnsi="Times New Roman" w:cs="Times New Roman"/>
          <w:sz w:val="24"/>
          <w:szCs w:val="24"/>
        </w:rPr>
        <w:t xml:space="preserve">Las emisiones correspondientes a la etapa de cultivo son: </w:t>
      </w:r>
    </w:p>
    <w:tbl>
      <w:tblPr>
        <w:tblStyle w:val="Tablaconcuadrcula"/>
        <w:tblpPr w:leftFromText="141" w:rightFromText="141" w:vertAnchor="text" w:horzAnchor="margin" w:tblpXSpec="center" w:tblpY="72"/>
        <w:tblW w:w="0" w:type="auto"/>
        <w:tblLook w:val="04A0" w:firstRow="1" w:lastRow="0" w:firstColumn="1" w:lastColumn="0" w:noHBand="0" w:noVBand="1"/>
      </w:tblPr>
      <w:tblGrid>
        <w:gridCol w:w="8488"/>
      </w:tblGrid>
      <w:tr w:rsidR="00F84C0D" w:rsidRPr="00B67AAE" w14:paraId="04413F67" w14:textId="77777777" w:rsidTr="001C1F47">
        <w:trPr>
          <w:trHeight w:val="167"/>
        </w:trPr>
        <w:tc>
          <w:tcPr>
            <w:tcW w:w="8488" w:type="dxa"/>
          </w:tcPr>
          <w:p w14:paraId="508E7592" w14:textId="77777777" w:rsidR="00F84C0D" w:rsidRPr="00B67AAE" w:rsidRDefault="00F84C0D" w:rsidP="001C1F47">
            <w:pPr>
              <w:spacing w:line="276" w:lineRule="auto"/>
              <w:jc w:val="center"/>
              <w:rPr>
                <w:rFonts w:ascii="Times New Roman" w:hAnsi="Times New Roman" w:cs="Times New Roman"/>
                <w:b/>
                <w:bCs/>
                <w:sz w:val="24"/>
                <w:szCs w:val="24"/>
              </w:rPr>
            </w:pPr>
          </w:p>
        </w:tc>
      </w:tr>
    </w:tbl>
    <w:p w14:paraId="7FDAC27E" w14:textId="06644A99" w:rsidR="00F84C0D" w:rsidRDefault="00F84C0D" w:rsidP="00F84C0D">
      <w:pPr>
        <w:spacing w:after="0" w:line="276" w:lineRule="auto"/>
        <w:ind w:left="-76"/>
        <w:jc w:val="both"/>
        <w:rPr>
          <w:rFonts w:ascii="Times New Roman" w:hAnsi="Times New Roman" w:cs="Times New Roman"/>
          <w:sz w:val="24"/>
          <w:szCs w:val="24"/>
        </w:rPr>
      </w:pPr>
    </w:p>
    <w:p w14:paraId="2EDE756D" w14:textId="1036F2BF" w:rsidR="00F84C0D" w:rsidRPr="00531277" w:rsidRDefault="00EF3799"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2079893819"/>
          <w14:checkbox>
            <w14:checked w14:val="0"/>
            <w14:checkedState w14:val="2612" w14:font="MS Gothic"/>
            <w14:uncheckedState w14:val="2610" w14:font="MS Gothic"/>
          </w14:checkbox>
        </w:sdtPr>
        <w:sdtEndPr/>
        <w:sdtContent>
          <w:r w:rsidR="00F84C0D" w:rsidRPr="00F84C0D">
            <w:rPr>
              <w:rFonts w:ascii="MS Gothic" w:eastAsia="MS Gothic" w:hAnsi="MS Gothic" w:cs="Times New Roman" w:hint="eastAsia"/>
              <w:color w:val="481F67"/>
              <w:sz w:val="24"/>
              <w:szCs w:val="24"/>
            </w:rPr>
            <w:t>☐</w:t>
          </w:r>
        </w:sdtContent>
      </w:sdt>
      <w:r w:rsidR="00F84C0D"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a) un valor por defecto desagregado para el cultivo, indicando a cuál corresponde (*7):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F84C0D" w:rsidRPr="00B67AAE" w14:paraId="1E40C46A" w14:textId="77777777" w:rsidTr="001C1F47">
        <w:trPr>
          <w:trHeight w:val="241"/>
        </w:trPr>
        <w:tc>
          <w:tcPr>
            <w:tcW w:w="5055" w:type="dxa"/>
          </w:tcPr>
          <w:p w14:paraId="274BB3E3" w14:textId="77777777" w:rsidR="00F84C0D" w:rsidRPr="00531277" w:rsidRDefault="00F84C0D" w:rsidP="001C1F47">
            <w:pPr>
              <w:spacing w:line="276" w:lineRule="auto"/>
              <w:jc w:val="center"/>
              <w:rPr>
                <w:rFonts w:ascii="Times New Roman" w:hAnsi="Times New Roman" w:cs="Times New Roman"/>
                <w:b/>
                <w:bCs/>
                <w:color w:val="0070C0"/>
                <w:sz w:val="24"/>
                <w:szCs w:val="24"/>
              </w:rPr>
            </w:pPr>
          </w:p>
        </w:tc>
      </w:tr>
    </w:tbl>
    <w:tbl>
      <w:tblPr>
        <w:tblStyle w:val="Tablaconcuadrcula"/>
        <w:tblpPr w:leftFromText="141" w:rightFromText="141" w:vertAnchor="text" w:horzAnchor="margin" w:tblpXSpec="right" w:tblpY="247"/>
        <w:tblW w:w="0" w:type="auto"/>
        <w:tblLook w:val="04A0" w:firstRow="1" w:lastRow="0" w:firstColumn="1" w:lastColumn="0" w:noHBand="0" w:noVBand="1"/>
      </w:tblPr>
      <w:tblGrid>
        <w:gridCol w:w="5055"/>
      </w:tblGrid>
      <w:tr w:rsidR="00F84C0D" w:rsidRPr="00B67AAE" w14:paraId="42C3888A" w14:textId="77777777" w:rsidTr="00F84C0D">
        <w:trPr>
          <w:trHeight w:val="241"/>
        </w:trPr>
        <w:tc>
          <w:tcPr>
            <w:tcW w:w="5055" w:type="dxa"/>
          </w:tcPr>
          <w:p w14:paraId="6A11AA6A" w14:textId="77777777" w:rsidR="00F84C0D" w:rsidRPr="00531277" w:rsidRDefault="00F84C0D" w:rsidP="00F84C0D">
            <w:pPr>
              <w:spacing w:line="276" w:lineRule="auto"/>
              <w:jc w:val="center"/>
              <w:rPr>
                <w:rFonts w:ascii="Times New Roman" w:hAnsi="Times New Roman" w:cs="Times New Roman"/>
                <w:b/>
                <w:bCs/>
                <w:color w:val="0070C0"/>
                <w:sz w:val="24"/>
                <w:szCs w:val="24"/>
              </w:rPr>
            </w:pPr>
          </w:p>
        </w:tc>
      </w:tr>
    </w:tbl>
    <w:p w14:paraId="685D03C7" w14:textId="77777777" w:rsidR="00F84C0D"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085971E" w14:textId="6B6FAB8E" w:rsidR="00F84C0D" w:rsidRPr="00531277" w:rsidRDefault="00EF3799"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310125881"/>
          <w14:checkbox>
            <w14:checked w14:val="0"/>
            <w14:checkedState w14:val="2612" w14:font="MS Gothic"/>
            <w14:uncheckedState w14:val="2610" w14:font="MS Gothic"/>
          </w14:checkbox>
        </w:sdtPr>
        <w:sdtEndPr/>
        <w:sdtContent>
          <w:r w:rsidR="00F84C0D" w:rsidRPr="00F84C0D">
            <w:rPr>
              <w:rFonts w:ascii="MS Gothic" w:eastAsia="MS Gothic" w:hAnsi="MS Gothic" w:cs="Times New Roman" w:hint="eastAsia"/>
              <w:color w:val="481F67"/>
              <w:sz w:val="24"/>
              <w:szCs w:val="24"/>
            </w:rPr>
            <w:t>☐</w:t>
          </w:r>
        </w:sdtContent>
      </w:sdt>
      <w:r w:rsidR="00F84C0D"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b) un valor real </w:t>
      </w:r>
    </w:p>
    <w:p w14:paraId="01510BD0" w14:textId="35BBCBC8" w:rsidR="00531277" w:rsidRPr="00531277" w:rsidRDefault="00531277"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79"/>
        <w:tblW w:w="0" w:type="auto"/>
        <w:tblLook w:val="04A0" w:firstRow="1" w:lastRow="0" w:firstColumn="1" w:lastColumn="0" w:noHBand="0" w:noVBand="1"/>
      </w:tblPr>
      <w:tblGrid>
        <w:gridCol w:w="5055"/>
      </w:tblGrid>
      <w:tr w:rsidR="00F84C0D" w:rsidRPr="00B67AAE" w14:paraId="6F933607" w14:textId="77777777" w:rsidTr="00F84C0D">
        <w:trPr>
          <w:trHeight w:val="241"/>
        </w:trPr>
        <w:tc>
          <w:tcPr>
            <w:tcW w:w="5055" w:type="dxa"/>
          </w:tcPr>
          <w:p w14:paraId="062FB72F" w14:textId="77777777" w:rsidR="00F84C0D" w:rsidRPr="00531277" w:rsidRDefault="00F84C0D" w:rsidP="00F84C0D">
            <w:pPr>
              <w:spacing w:line="276" w:lineRule="auto"/>
              <w:jc w:val="center"/>
              <w:rPr>
                <w:rFonts w:ascii="Times New Roman" w:hAnsi="Times New Roman" w:cs="Times New Roman"/>
                <w:b/>
                <w:bCs/>
                <w:color w:val="0070C0"/>
                <w:sz w:val="24"/>
                <w:szCs w:val="24"/>
              </w:rPr>
            </w:pPr>
          </w:p>
        </w:tc>
      </w:tr>
    </w:tbl>
    <w:p w14:paraId="3ABB5459" w14:textId="5409DCF8" w:rsidR="00F84C0D" w:rsidRPr="00531277" w:rsidRDefault="00EF3799" w:rsidP="00F84C0D">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814747695"/>
          <w14:checkbox>
            <w14:checked w14:val="0"/>
            <w14:checkedState w14:val="2612" w14:font="MS Gothic"/>
            <w14:uncheckedState w14:val="2610" w14:font="MS Gothic"/>
          </w14:checkbox>
        </w:sdtPr>
        <w:sdtEndPr/>
        <w:sdtContent>
          <w:r w:rsidR="00F84C0D" w:rsidRPr="00F84C0D">
            <w:rPr>
              <w:rFonts w:ascii="MS Gothic" w:eastAsia="MS Gothic" w:hAnsi="MS Gothic" w:cs="Times New Roman" w:hint="eastAsia"/>
              <w:color w:val="481F67"/>
              <w:sz w:val="24"/>
              <w:szCs w:val="24"/>
            </w:rPr>
            <w:t>☐</w:t>
          </w:r>
        </w:sdtContent>
      </w:sdt>
      <w:r w:rsidR="00F84C0D"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c) otros </w:t>
      </w:r>
    </w:p>
    <w:p w14:paraId="1D3EDA98" w14:textId="3D673079" w:rsidR="00531277" w:rsidRPr="00531277" w:rsidRDefault="00531277" w:rsidP="00F84C0D">
      <w:pPr>
        <w:spacing w:after="0" w:line="276" w:lineRule="auto"/>
        <w:ind w:left="-76"/>
        <w:jc w:val="both"/>
        <w:rPr>
          <w:rFonts w:ascii="Times New Roman" w:hAnsi="Times New Roman" w:cs="Times New Roman"/>
          <w:sz w:val="24"/>
          <w:szCs w:val="24"/>
        </w:rPr>
      </w:pPr>
    </w:p>
    <w:p w14:paraId="0F54BD42" w14:textId="77777777"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40ED4942" w14:textId="196EE5BF" w:rsid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4E708715" w14:textId="77777777" w:rsidR="00F84C0D" w:rsidRPr="00531277" w:rsidRDefault="00F84C0D" w:rsidP="00531277">
      <w:pPr>
        <w:spacing w:after="0" w:line="276" w:lineRule="auto"/>
        <w:ind w:left="-76"/>
        <w:jc w:val="both"/>
        <w:rPr>
          <w:rFonts w:ascii="Times New Roman" w:hAnsi="Times New Roman" w:cs="Times New Roman"/>
          <w:sz w:val="24"/>
          <w:szCs w:val="24"/>
        </w:rPr>
      </w:pPr>
    </w:p>
    <w:p w14:paraId="6A20349D" w14:textId="55E07C3B" w:rsidR="00531277" w:rsidRPr="00F84C0D" w:rsidRDefault="00F84C0D" w:rsidP="009501C8">
      <w:pPr>
        <w:spacing w:after="0" w:line="276" w:lineRule="auto"/>
        <w:ind w:left="-76"/>
        <w:jc w:val="center"/>
        <w:rPr>
          <w:rFonts w:ascii="Times New Roman" w:hAnsi="Times New Roman" w:cs="Times New Roman"/>
          <w:b/>
          <w:bCs/>
          <w:i/>
          <w:iCs/>
          <w:color w:val="481F67"/>
          <w:sz w:val="28"/>
          <w:szCs w:val="28"/>
        </w:rPr>
      </w:pPr>
      <w:r w:rsidRPr="00687167">
        <w:rPr>
          <w:rFonts w:ascii="Times New Roman" w:hAnsi="Times New Roman" w:cs="Times New Roman"/>
          <w:i/>
          <w:iCs/>
          <w:noProof/>
          <w:color w:val="481F67"/>
          <w:sz w:val="28"/>
          <w:szCs w:val="28"/>
        </w:rPr>
        <w:lastRenderedPageBreak/>
        <mc:AlternateContent>
          <mc:Choice Requires="wps">
            <w:drawing>
              <wp:anchor distT="0" distB="0" distL="114300" distR="114300" simplePos="0" relativeHeight="251679744" behindDoc="0" locked="0" layoutInCell="1" allowOverlap="1" wp14:anchorId="3389A25D" wp14:editId="01D59121">
                <wp:simplePos x="0" y="0"/>
                <wp:positionH relativeFrom="column">
                  <wp:posOffset>-1093470</wp:posOffset>
                </wp:positionH>
                <wp:positionV relativeFrom="paragraph">
                  <wp:posOffset>260158</wp:posOffset>
                </wp:positionV>
                <wp:extent cx="7573010" cy="29210"/>
                <wp:effectExtent l="0" t="0" r="27940" b="27940"/>
                <wp:wrapNone/>
                <wp:docPr id="2" name="Conector recto 2"/>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37678" id="Conector recto 2"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1pt,20.5pt" to="510.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" strokecolor="#481f67" strokeweight=".5pt">
                <v:stroke joinstyle="miter"/>
              </v:line>
            </w:pict>
          </mc:Fallback>
        </mc:AlternateContent>
      </w:r>
      <w:r w:rsidR="00531277" w:rsidRPr="00F84C0D">
        <w:rPr>
          <w:rFonts w:ascii="Times New Roman" w:hAnsi="Times New Roman" w:cs="Times New Roman"/>
          <w:b/>
          <w:bCs/>
          <w:i/>
          <w:iCs/>
          <w:color w:val="481F67"/>
          <w:sz w:val="28"/>
          <w:szCs w:val="28"/>
        </w:rPr>
        <w:t>Criterios relativos al uso de la tierra (*3)</w:t>
      </w:r>
    </w:p>
    <w:p w14:paraId="1608509F" w14:textId="1FECAE1E" w:rsidR="008B5B28" w:rsidRDefault="008B5B28" w:rsidP="00531277">
      <w:pPr>
        <w:spacing w:after="0" w:line="276" w:lineRule="auto"/>
        <w:ind w:left="-76"/>
        <w:jc w:val="both"/>
        <w:rPr>
          <w:rFonts w:ascii="Times New Roman" w:hAnsi="Times New Roman" w:cs="Times New Roman"/>
          <w:sz w:val="24"/>
          <w:szCs w:val="24"/>
        </w:rPr>
      </w:pPr>
    </w:p>
    <w:p w14:paraId="708F6611" w14:textId="59A0C518" w:rsidR="00531277" w:rsidRDefault="00531277" w:rsidP="00F84C0D">
      <w:pPr>
        <w:pStyle w:val="Prrafodelista"/>
        <w:numPr>
          <w:ilvl w:val="0"/>
          <w:numId w:val="6"/>
        </w:numPr>
        <w:spacing w:after="0" w:line="276" w:lineRule="auto"/>
        <w:ind w:left="284"/>
        <w:jc w:val="both"/>
        <w:rPr>
          <w:rFonts w:ascii="Times New Roman" w:hAnsi="Times New Roman" w:cs="Times New Roman"/>
          <w:sz w:val="24"/>
          <w:szCs w:val="24"/>
        </w:rPr>
      </w:pPr>
      <w:r w:rsidRPr="00F84C0D">
        <w:rPr>
          <w:rFonts w:ascii="Times New Roman" w:hAnsi="Times New Roman" w:cs="Times New Roman"/>
          <w:sz w:val="24"/>
          <w:szCs w:val="24"/>
        </w:rPr>
        <w:t xml:space="preserve">Cumplimiento de los criterios relativos al uso de la tierra (apartados 2, 3 y 4 del artículo 4 del Real Decreto 1597/2011, de 4 de noviembre) y del criterio relativo a las buenas condiciones agrarias y medioambientales (apartado 5 del artículo 4 del Real Decreto 1597/2011, de 4 de noviembre):  </w:t>
      </w:r>
    </w:p>
    <w:p w14:paraId="0BB7F011" w14:textId="6F405A64" w:rsidR="00F84C0D" w:rsidRPr="00F84C0D" w:rsidRDefault="00F84C0D" w:rsidP="00F84C0D">
      <w:pPr>
        <w:pStyle w:val="Prrafodelista"/>
        <w:spacing w:after="0" w:line="276" w:lineRule="auto"/>
        <w:ind w:left="284"/>
        <w:jc w:val="both"/>
        <w:rPr>
          <w:rFonts w:ascii="Times New Roman" w:hAnsi="Times New Roman" w:cs="Times New Roman"/>
          <w:sz w:val="24"/>
          <w:szCs w:val="24"/>
        </w:rPr>
      </w:pPr>
    </w:p>
    <w:p w14:paraId="0FBFDB17" w14:textId="593A0F35" w:rsidR="00F84C0D" w:rsidRPr="00F84C0D" w:rsidRDefault="00F84C0D" w:rsidP="00F84C0D">
      <w:pPr>
        <w:spacing w:after="0" w:line="276" w:lineRule="auto"/>
        <w:jc w:val="both"/>
        <w:rPr>
          <w:rFonts w:ascii="Times New Roman" w:hAnsi="Times New Roman" w:cs="Times New Roman"/>
          <w:sz w:val="24"/>
          <w:szCs w:val="24"/>
        </w:rPr>
      </w:pPr>
      <w:r w:rsidRPr="00F84C0D">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608889504"/>
          <w14:checkbox>
            <w14:checked w14:val="0"/>
            <w14:checkedState w14:val="2612" w14:font="MS Gothic"/>
            <w14:uncheckedState w14:val="2610" w14:font="MS Gothic"/>
          </w14:checkbox>
        </w:sdtPr>
        <w:sdtEndPr/>
        <w:sdtContent>
          <w:r w:rsidRPr="00F84C0D">
            <w:rPr>
              <w:rFonts w:ascii="MS Gothic" w:eastAsia="MS Gothic" w:hAnsi="MS Gothic" w:cs="Times New Roman" w:hint="eastAsia"/>
              <w:color w:val="481F67"/>
              <w:sz w:val="24"/>
              <w:szCs w:val="24"/>
            </w:rPr>
            <w:t>☐</w:t>
          </w:r>
        </w:sdtContent>
      </w:sdt>
      <w:r w:rsidRPr="00F84C0D">
        <w:rPr>
          <w:rFonts w:ascii="Times New Roman" w:hAnsi="Times New Roman" w:cs="Times New Roman"/>
          <w:sz w:val="24"/>
          <w:szCs w:val="24"/>
        </w:rPr>
        <w:t xml:space="preserve">    Sí  </w:t>
      </w:r>
    </w:p>
    <w:p w14:paraId="4E44BCEC" w14:textId="44D026DF" w:rsidR="00F84C0D" w:rsidRPr="00F84C0D" w:rsidRDefault="00F84C0D" w:rsidP="00F84C0D">
      <w:pPr>
        <w:spacing w:after="0" w:line="276" w:lineRule="auto"/>
        <w:jc w:val="both"/>
        <w:rPr>
          <w:rFonts w:ascii="Times New Roman" w:hAnsi="Times New Roman" w:cs="Times New Roman"/>
          <w:sz w:val="24"/>
          <w:szCs w:val="24"/>
        </w:rPr>
      </w:pPr>
      <w:r w:rsidRPr="00F84C0D">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359283610"/>
          <w14:checkbox>
            <w14:checked w14:val="0"/>
            <w14:checkedState w14:val="2612" w14:font="MS Gothic"/>
            <w14:uncheckedState w14:val="2610" w14:font="MS Gothic"/>
          </w14:checkbox>
        </w:sdtPr>
        <w:sdtEndPr/>
        <w:sdtContent>
          <w:r w:rsidRPr="00F84C0D">
            <w:rPr>
              <w:rFonts w:ascii="MS Gothic" w:eastAsia="MS Gothic" w:hAnsi="MS Gothic" w:cs="Times New Roman" w:hint="eastAsia"/>
              <w:color w:val="481F67"/>
              <w:sz w:val="24"/>
              <w:szCs w:val="24"/>
            </w:rPr>
            <w:t>☐</w:t>
          </w:r>
        </w:sdtContent>
      </w:sdt>
      <w:r w:rsidRPr="00F84C0D">
        <w:rPr>
          <w:rFonts w:ascii="Times New Roman" w:hAnsi="Times New Roman" w:cs="Times New Roman"/>
          <w:sz w:val="24"/>
          <w:szCs w:val="24"/>
        </w:rPr>
        <w:t xml:space="preserve">    No </w:t>
      </w:r>
    </w:p>
    <w:p w14:paraId="3E109316" w14:textId="159893D7" w:rsidR="00F84C0D" w:rsidRPr="00F84C0D" w:rsidRDefault="00F84C0D" w:rsidP="00F84C0D">
      <w:pPr>
        <w:spacing w:after="0" w:line="276" w:lineRule="auto"/>
        <w:jc w:val="both"/>
        <w:rPr>
          <w:rFonts w:ascii="Times New Roman" w:hAnsi="Times New Roman" w:cs="Times New Roman"/>
          <w:sz w:val="24"/>
          <w:szCs w:val="24"/>
        </w:rPr>
      </w:pPr>
      <w:r w:rsidRPr="00F84C0D">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1225025166"/>
          <w14:checkbox>
            <w14:checked w14:val="0"/>
            <w14:checkedState w14:val="2612" w14:font="MS Gothic"/>
            <w14:uncheckedState w14:val="2610" w14:font="MS Gothic"/>
          </w14:checkbox>
        </w:sdtPr>
        <w:sdtEndPr/>
        <w:sdtContent>
          <w:r w:rsidRPr="00F84C0D">
            <w:rPr>
              <w:rFonts w:ascii="MS Gothic" w:eastAsia="MS Gothic" w:hAnsi="MS Gothic" w:cs="Times New Roman" w:hint="eastAsia"/>
              <w:color w:val="481F67"/>
              <w:sz w:val="24"/>
              <w:szCs w:val="24"/>
            </w:rPr>
            <w:t>☐</w:t>
          </w:r>
        </w:sdtContent>
      </w:sdt>
      <w:r w:rsidRPr="00F84C0D">
        <w:rPr>
          <w:rFonts w:ascii="Times New Roman" w:hAnsi="Times New Roman" w:cs="Times New Roman"/>
          <w:sz w:val="24"/>
          <w:szCs w:val="24"/>
        </w:rPr>
        <w:t xml:space="preserve">    N/A </w:t>
      </w:r>
    </w:p>
    <w:p w14:paraId="1C9CC3EE" w14:textId="51B02A88" w:rsid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32C061D7" w14:textId="2267A01B" w:rsidR="00F84C0D" w:rsidRPr="00A0276F" w:rsidRDefault="00F84C0D" w:rsidP="00F84C0D">
      <w:pPr>
        <w:pStyle w:val="Prrafodelista"/>
        <w:spacing w:after="0" w:line="276" w:lineRule="auto"/>
        <w:ind w:left="284"/>
        <w:jc w:val="both"/>
        <w:rPr>
          <w:rFonts w:ascii="Times New Roman" w:hAnsi="Times New Roman" w:cs="Times New Roman"/>
          <w:sz w:val="24"/>
          <w:szCs w:val="24"/>
        </w:rPr>
      </w:pPr>
      <w:r w:rsidRPr="00687167">
        <w:rPr>
          <w:rFonts w:ascii="Times New Roman" w:hAnsi="Times New Roman" w:cs="Times New Roman"/>
          <w:i/>
          <w:iCs/>
          <w:noProof/>
          <w:color w:val="481F67"/>
          <w:sz w:val="28"/>
          <w:szCs w:val="28"/>
        </w:rPr>
        <mc:AlternateContent>
          <mc:Choice Requires="wps">
            <w:drawing>
              <wp:anchor distT="0" distB="0" distL="114300" distR="114300" simplePos="0" relativeHeight="251675648" behindDoc="0" locked="0" layoutInCell="1" allowOverlap="1" wp14:anchorId="7C00B92B" wp14:editId="059EC652">
                <wp:simplePos x="0" y="0"/>
                <wp:positionH relativeFrom="column">
                  <wp:posOffset>-1089660</wp:posOffset>
                </wp:positionH>
                <wp:positionV relativeFrom="paragraph">
                  <wp:posOffset>152592</wp:posOffset>
                </wp:positionV>
                <wp:extent cx="7573010" cy="29210"/>
                <wp:effectExtent l="0" t="0" r="27940" b="27940"/>
                <wp:wrapNone/>
                <wp:docPr id="4" name="Conector recto 4"/>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14BFBD" id="Conector recto 4"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pt,12pt" to="51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" strokecolor="#481f67" strokeweight=".5pt">
                <v:stroke joinstyle="miter"/>
              </v:line>
            </w:pict>
          </mc:Fallback>
        </mc:AlternateContent>
      </w:r>
      <w:r w:rsidRPr="00A0276F">
        <w:rPr>
          <w:rFonts w:ascii="Times New Roman" w:hAnsi="Times New Roman" w:cs="Times New Roman"/>
          <w:sz w:val="24"/>
          <w:szCs w:val="24"/>
        </w:rPr>
        <w:t xml:space="preserve">    </w:t>
      </w:r>
    </w:p>
    <w:p w14:paraId="1976438F" w14:textId="749A6C84" w:rsidR="00F84C0D" w:rsidRDefault="00F84C0D" w:rsidP="00F84C0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690A7F3E" w14:textId="5C23282D" w:rsidR="00F84C0D" w:rsidRDefault="00F84C0D" w:rsidP="00F84C0D">
      <w:pPr>
        <w:spacing w:after="0" w:line="276" w:lineRule="auto"/>
        <w:ind w:left="-76"/>
        <w:jc w:val="both"/>
        <w:rPr>
          <w:rFonts w:ascii="Times New Roman" w:hAnsi="Times New Roman" w:cs="Times New Roman"/>
          <w:sz w:val="24"/>
          <w:szCs w:val="24"/>
        </w:rPr>
      </w:pPr>
      <w:r w:rsidRPr="00741FAB">
        <w:rPr>
          <w:rFonts w:ascii="Times New Roman" w:hAnsi="Times New Roman" w:cs="Times New Roman"/>
          <w:sz w:val="24"/>
          <w:szCs w:val="24"/>
        </w:rPr>
        <w:t>Directiva 2009/28/Comunidad Europea</w:t>
      </w:r>
    </w:p>
    <w:p w14:paraId="52C05380" w14:textId="77777777" w:rsidR="00F84C0D" w:rsidRDefault="00F84C0D" w:rsidP="00F84C0D">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(Adjunto los s</w:t>
      </w:r>
      <w:r w:rsidRPr="008B5594">
        <w:rPr>
          <w:rFonts w:ascii="Times New Roman" w:hAnsi="Times New Roman" w:cs="Times New Roman"/>
          <w:i/>
          <w:iCs/>
          <w:color w:val="481F67"/>
          <w:sz w:val="24"/>
          <w:szCs w:val="24"/>
        </w:rPr>
        <w:t>iguie</w:t>
      </w:r>
      <w:r w:rsidRPr="00687167">
        <w:rPr>
          <w:rFonts w:ascii="Times New Roman" w:hAnsi="Times New Roman" w:cs="Times New Roman"/>
          <w:i/>
          <w:iCs/>
          <w:color w:val="481F67"/>
          <w:sz w:val="24"/>
          <w:szCs w:val="24"/>
        </w:rPr>
        <w:t>ntes certificados)</w:t>
      </w:r>
    </w:p>
    <w:p w14:paraId="37503782" w14:textId="77777777" w:rsidR="00F84C0D" w:rsidRPr="00687167" w:rsidRDefault="00F84C0D" w:rsidP="00F84C0D">
      <w:pPr>
        <w:spacing w:after="0" w:line="276" w:lineRule="auto"/>
        <w:ind w:left="-76"/>
        <w:jc w:val="both"/>
        <w:rPr>
          <w:rFonts w:ascii="Times New Roman" w:hAnsi="Times New Roman" w:cs="Times New Roman"/>
          <w:i/>
          <w:iCs/>
          <w:color w:val="481F67"/>
          <w:sz w:val="24"/>
          <w:szCs w:val="24"/>
        </w:rPr>
      </w:pPr>
      <w:bookmarkStart w:id="1" w:name="_Hlk30788551"/>
    </w:p>
    <w:p w14:paraId="1B6E402F" w14:textId="77777777" w:rsidR="00F84C0D" w:rsidRPr="00654DD1" w:rsidRDefault="00F84C0D" w:rsidP="00F84C0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Esquema alemán (ISCC-DE)  </w:t>
      </w:r>
      <w:sdt>
        <w:sdtPr>
          <w:rPr>
            <w:rFonts w:ascii="MS Gothic" w:eastAsia="MS Gothic" w:hAnsi="MS Gothic" w:cs="Times New Roman"/>
            <w:color w:val="481F67"/>
            <w:sz w:val="24"/>
            <w:szCs w:val="24"/>
          </w:rPr>
          <w:id w:val="-130422698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6FA10943" w14:textId="77777777" w:rsidR="00F84C0D" w:rsidRPr="00654DD1" w:rsidRDefault="00F84C0D" w:rsidP="00F84C0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Esquemas francés (2</w:t>
      </w:r>
      <w:proofErr w:type="gramStart"/>
      <w:r w:rsidRPr="00654DD1">
        <w:rPr>
          <w:rFonts w:ascii="Times New Roman" w:hAnsi="Times New Roman" w:cs="Times New Roman"/>
          <w:sz w:val="24"/>
          <w:szCs w:val="24"/>
        </w:rPr>
        <w:t xml:space="preserve">BsVs)   </w:t>
      </w:r>
      <w:proofErr w:type="gramEnd"/>
      <w:r w:rsidRPr="00654DD1">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435747230"/>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0FED4667" w14:textId="77777777" w:rsidR="00F84C0D" w:rsidRPr="00654DD1" w:rsidRDefault="00F84C0D" w:rsidP="00F84C0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Sistema de Calidad según ISO 9001  </w:t>
      </w:r>
      <w:sdt>
        <w:sdtPr>
          <w:rPr>
            <w:rFonts w:ascii="MS Gothic" w:eastAsia="MS Gothic" w:hAnsi="MS Gothic" w:cs="Times New Roman"/>
            <w:color w:val="481F67"/>
            <w:sz w:val="24"/>
            <w:szCs w:val="24"/>
          </w:rPr>
          <w:id w:val="-185047243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1CB2A906" w14:textId="77777777" w:rsidR="00F84C0D" w:rsidRPr="00654DD1" w:rsidRDefault="00F84C0D" w:rsidP="00F84C0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Medio Ambiente, según ISO 14001   </w:t>
      </w:r>
      <w:sdt>
        <w:sdtPr>
          <w:rPr>
            <w:rFonts w:ascii="MS Gothic" w:eastAsia="MS Gothic" w:hAnsi="MS Gothic" w:cs="Times New Roman"/>
            <w:color w:val="481F67"/>
            <w:sz w:val="24"/>
            <w:szCs w:val="24"/>
          </w:rPr>
          <w:id w:val="2050571789"/>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0D0B0939" w14:textId="77777777" w:rsidR="00F84C0D" w:rsidRDefault="00F84C0D" w:rsidP="00F84C0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B6D9277" w14:textId="77777777" w:rsidR="00F84C0D" w:rsidRDefault="00F84C0D" w:rsidP="00F84C0D">
      <w:pPr>
        <w:spacing w:after="0" w:line="276" w:lineRule="auto"/>
        <w:ind w:left="-76"/>
        <w:jc w:val="both"/>
        <w:rPr>
          <w:rFonts w:ascii="Times New Roman" w:hAnsi="Times New Roman" w:cs="Times New Roman"/>
          <w:sz w:val="24"/>
          <w:szCs w:val="24"/>
        </w:rPr>
      </w:pPr>
    </w:p>
    <w:p w14:paraId="3598D95D" w14:textId="77777777" w:rsidR="00F84C0D" w:rsidRDefault="00F84C0D" w:rsidP="00F84C0D">
      <w:pPr>
        <w:spacing w:after="0" w:line="276" w:lineRule="auto"/>
        <w:ind w:left="-76"/>
        <w:jc w:val="both"/>
        <w:rPr>
          <w:rFonts w:ascii="Times New Roman" w:hAnsi="Times New Roman" w:cs="Times New Roman"/>
          <w:sz w:val="24"/>
          <w:szCs w:val="24"/>
        </w:rPr>
      </w:pPr>
    </w:p>
    <w:p w14:paraId="43D7A19F" w14:textId="77777777" w:rsidR="00F84C0D" w:rsidRDefault="00F84C0D" w:rsidP="00F84C0D">
      <w:pPr>
        <w:spacing w:after="0" w:line="276" w:lineRule="auto"/>
        <w:ind w:left="-76"/>
        <w:jc w:val="both"/>
        <w:rPr>
          <w:rFonts w:ascii="Times New Roman" w:hAnsi="Times New Roman" w:cs="Times New Roman"/>
          <w:sz w:val="24"/>
          <w:szCs w:val="24"/>
        </w:rPr>
      </w:pPr>
    </w:p>
    <w:p w14:paraId="42602CA0" w14:textId="77777777" w:rsidR="00F84C0D" w:rsidRPr="00531277" w:rsidRDefault="00F84C0D" w:rsidP="00F84C0D">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
        <w:tblW w:w="0" w:type="auto"/>
        <w:tblLook w:val="04A0" w:firstRow="1" w:lastRow="0" w:firstColumn="1" w:lastColumn="0" w:noHBand="0" w:noVBand="1"/>
      </w:tblPr>
      <w:tblGrid>
        <w:gridCol w:w="7817"/>
      </w:tblGrid>
      <w:tr w:rsidR="00F84C0D" w:rsidRPr="00B47C60" w14:paraId="5F1CDCD6" w14:textId="77777777" w:rsidTr="001C1F47">
        <w:trPr>
          <w:trHeight w:val="430"/>
        </w:trPr>
        <w:tc>
          <w:tcPr>
            <w:tcW w:w="7817" w:type="dxa"/>
          </w:tcPr>
          <w:p w14:paraId="7E9CC41F" w14:textId="77777777" w:rsidR="00F84C0D" w:rsidRPr="00B47C60" w:rsidRDefault="00F84C0D" w:rsidP="001C1F47">
            <w:pPr>
              <w:spacing w:line="276" w:lineRule="auto"/>
              <w:jc w:val="center"/>
              <w:rPr>
                <w:rFonts w:ascii="Times New Roman" w:hAnsi="Times New Roman" w:cs="Times New Roman"/>
                <w:b/>
                <w:bCs/>
                <w:color w:val="0070C0"/>
                <w:sz w:val="24"/>
                <w:szCs w:val="24"/>
              </w:rPr>
            </w:pPr>
          </w:p>
        </w:tc>
      </w:tr>
    </w:tbl>
    <w:p w14:paraId="7150D614" w14:textId="77777777" w:rsidR="00F84C0D" w:rsidRPr="00531277" w:rsidRDefault="00F84C0D" w:rsidP="00F84C0D">
      <w:pPr>
        <w:spacing w:after="0" w:line="276" w:lineRule="auto"/>
        <w:ind w:left="-76"/>
        <w:jc w:val="both"/>
        <w:rPr>
          <w:rFonts w:ascii="Times New Roman" w:hAnsi="Times New Roman" w:cs="Times New Roman"/>
          <w:sz w:val="24"/>
          <w:szCs w:val="24"/>
        </w:rPr>
      </w:pPr>
      <w:proofErr w:type="spellStart"/>
      <w:r w:rsidRPr="00531277">
        <w:rPr>
          <w:rFonts w:ascii="Times New Roman" w:hAnsi="Times New Roman" w:cs="Times New Roman"/>
          <w:sz w:val="24"/>
          <w:szCs w:val="24"/>
        </w:rPr>
        <w:t>Fdo</w:t>
      </w:r>
      <w:proofErr w:type="spellEnd"/>
      <w:r w:rsidRPr="00531277">
        <w:rPr>
          <w:rFonts w:ascii="Times New Roman" w:hAnsi="Times New Roman" w:cs="Times New Roman"/>
          <w:sz w:val="24"/>
          <w:szCs w:val="24"/>
        </w:rPr>
        <w:t>:</w:t>
      </w:r>
      <w:r>
        <w:rPr>
          <w:rFonts w:ascii="Times New Roman" w:hAnsi="Times New Roman" w:cs="Times New Roman"/>
          <w:sz w:val="24"/>
          <w:szCs w:val="24"/>
        </w:rPr>
        <w:t xml:space="preserve">  </w:t>
      </w:r>
      <w:r w:rsidRPr="00531277">
        <w:rPr>
          <w:rFonts w:ascii="Times New Roman" w:hAnsi="Times New Roman" w:cs="Times New Roman"/>
          <w:sz w:val="24"/>
          <w:szCs w:val="24"/>
        </w:rPr>
        <w:t xml:space="preserve"> </w:t>
      </w:r>
    </w:p>
    <w:p w14:paraId="4531C363" w14:textId="77777777" w:rsidR="00F84C0D" w:rsidRPr="00531277" w:rsidRDefault="00F84C0D" w:rsidP="00F84C0D">
      <w:pPr>
        <w:spacing w:after="0" w:line="276" w:lineRule="auto"/>
        <w:ind w:left="-76"/>
        <w:jc w:val="both"/>
        <w:rPr>
          <w:rFonts w:ascii="Times New Roman" w:hAnsi="Times New Roman" w:cs="Times New Roman"/>
          <w:sz w:val="24"/>
          <w:szCs w:val="24"/>
        </w:rPr>
      </w:pPr>
    </w:p>
    <w:p w14:paraId="21218C33" w14:textId="77777777" w:rsidR="00F84C0D" w:rsidRPr="00687167" w:rsidRDefault="00F84C0D" w:rsidP="00F84C0D">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[Nombre completo de persona física con poderes suficientes para representar al titular] </w:t>
      </w:r>
    </w:p>
    <w:tbl>
      <w:tblPr>
        <w:tblStyle w:val="Tablaconcuadrcula"/>
        <w:tblpPr w:leftFromText="141" w:rightFromText="141" w:vertAnchor="text" w:horzAnchor="page" w:tblpX="2355" w:tblpY="281"/>
        <w:tblW w:w="0" w:type="auto"/>
        <w:tblLook w:val="04A0" w:firstRow="1" w:lastRow="0" w:firstColumn="1" w:lastColumn="0" w:noHBand="0" w:noVBand="1"/>
      </w:tblPr>
      <w:tblGrid>
        <w:gridCol w:w="3066"/>
      </w:tblGrid>
      <w:tr w:rsidR="00F84C0D" w:rsidRPr="00B47C60" w14:paraId="372D42BF" w14:textId="77777777" w:rsidTr="001C1F47">
        <w:trPr>
          <w:trHeight w:val="327"/>
        </w:trPr>
        <w:tc>
          <w:tcPr>
            <w:tcW w:w="3066" w:type="dxa"/>
          </w:tcPr>
          <w:p w14:paraId="1F0C5533" w14:textId="77777777" w:rsidR="00F84C0D" w:rsidRPr="00B47C60" w:rsidRDefault="00F84C0D" w:rsidP="001C1F47">
            <w:pPr>
              <w:spacing w:line="276" w:lineRule="auto"/>
              <w:jc w:val="center"/>
              <w:rPr>
                <w:rFonts w:ascii="Times New Roman" w:hAnsi="Times New Roman" w:cs="Times New Roman"/>
                <w:b/>
                <w:bCs/>
                <w:color w:val="0070C0"/>
                <w:sz w:val="24"/>
                <w:szCs w:val="24"/>
              </w:rPr>
            </w:pPr>
          </w:p>
        </w:tc>
      </w:tr>
    </w:tbl>
    <w:p w14:paraId="5E665C39" w14:textId="77777777" w:rsidR="00F84C0D" w:rsidRPr="00531277" w:rsidRDefault="00F84C0D" w:rsidP="00F84C0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17ECD173" w14:textId="77777777" w:rsidR="00F84C0D" w:rsidRPr="00531277" w:rsidRDefault="00F84C0D" w:rsidP="00F84C0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NIF: </w:t>
      </w:r>
    </w:p>
    <w:p w14:paraId="732BDAFA" w14:textId="77777777" w:rsidR="00F84C0D" w:rsidRPr="00531277" w:rsidRDefault="00F84C0D" w:rsidP="00F84C0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47C9D7B" w14:textId="77777777" w:rsidR="00F84C0D" w:rsidRDefault="00F84C0D" w:rsidP="00F84C0D">
      <w:pPr>
        <w:spacing w:after="0" w:line="276" w:lineRule="auto"/>
        <w:ind w:left="-76"/>
        <w:jc w:val="both"/>
        <w:rPr>
          <w:rFonts w:ascii="Times New Roman" w:hAnsi="Times New Roman" w:cs="Times New Roman"/>
          <w:sz w:val="24"/>
          <w:szCs w:val="24"/>
        </w:rPr>
      </w:pPr>
    </w:p>
    <w:p w14:paraId="6BB270D7" w14:textId="77777777" w:rsidR="00F84C0D" w:rsidRDefault="00F84C0D" w:rsidP="00F84C0D">
      <w:pPr>
        <w:spacing w:after="0" w:line="276" w:lineRule="auto"/>
        <w:ind w:left="-76"/>
        <w:jc w:val="both"/>
        <w:rPr>
          <w:rFonts w:ascii="Times New Roman" w:hAnsi="Times New Roman" w:cs="Times New Roman"/>
          <w:sz w:val="24"/>
          <w:szCs w:val="24"/>
        </w:rPr>
      </w:pPr>
    </w:p>
    <w:p w14:paraId="379FDD5E" w14:textId="77777777" w:rsidR="00F84C0D" w:rsidRDefault="00F84C0D" w:rsidP="00F84C0D">
      <w:pPr>
        <w:spacing w:after="0" w:line="276" w:lineRule="auto"/>
        <w:ind w:left="-76"/>
        <w:jc w:val="both"/>
        <w:rPr>
          <w:rFonts w:ascii="Times New Roman" w:hAnsi="Times New Roman" w:cs="Times New Roman"/>
          <w:sz w:val="24"/>
          <w:szCs w:val="24"/>
        </w:rPr>
      </w:pPr>
    </w:p>
    <w:p w14:paraId="0AFC4355" w14:textId="77777777" w:rsidR="00F84C0D" w:rsidRDefault="00F84C0D" w:rsidP="00F84C0D">
      <w:pPr>
        <w:spacing w:after="0" w:line="276" w:lineRule="auto"/>
        <w:ind w:left="-76"/>
        <w:jc w:val="both"/>
        <w:rPr>
          <w:rFonts w:ascii="Times New Roman" w:hAnsi="Times New Roman" w:cs="Times New Roman"/>
          <w:sz w:val="24"/>
          <w:szCs w:val="24"/>
        </w:rPr>
      </w:pPr>
    </w:p>
    <w:p w14:paraId="0AAFC1BD" w14:textId="77777777" w:rsidR="00F84C0D" w:rsidRDefault="00F84C0D" w:rsidP="00F84C0D">
      <w:pPr>
        <w:spacing w:after="0" w:line="276" w:lineRule="auto"/>
        <w:ind w:left="-76"/>
        <w:jc w:val="both"/>
        <w:rPr>
          <w:rFonts w:ascii="Times New Roman" w:hAnsi="Times New Roman" w:cs="Times New Roman"/>
          <w:sz w:val="24"/>
          <w:szCs w:val="24"/>
        </w:rPr>
      </w:pPr>
    </w:p>
    <w:p w14:paraId="13A8296F" w14:textId="792D61BF" w:rsidR="00F84C0D" w:rsidRDefault="00F84C0D" w:rsidP="00F84C0D">
      <w:pPr>
        <w:spacing w:after="0" w:line="276" w:lineRule="auto"/>
        <w:ind w:left="-76"/>
        <w:jc w:val="both"/>
        <w:rPr>
          <w:rFonts w:ascii="Times New Roman" w:hAnsi="Times New Roman" w:cs="Times New Roman"/>
          <w:sz w:val="24"/>
          <w:szCs w:val="24"/>
        </w:rPr>
      </w:pPr>
    </w:p>
    <w:p w14:paraId="5D0BD685" w14:textId="4210808A" w:rsidR="00F84C0D" w:rsidRDefault="00F84C0D" w:rsidP="00F84C0D">
      <w:pPr>
        <w:spacing w:after="0" w:line="276" w:lineRule="auto"/>
        <w:ind w:left="-76"/>
        <w:jc w:val="both"/>
        <w:rPr>
          <w:rFonts w:ascii="Times New Roman" w:hAnsi="Times New Roman" w:cs="Times New Roman"/>
          <w:sz w:val="24"/>
          <w:szCs w:val="24"/>
        </w:rPr>
      </w:pPr>
    </w:p>
    <w:p w14:paraId="0E20032E" w14:textId="7D26B567" w:rsidR="00F84C0D" w:rsidRDefault="00F84C0D" w:rsidP="00F84C0D">
      <w:pPr>
        <w:spacing w:after="0" w:line="276" w:lineRule="auto"/>
        <w:ind w:left="-76"/>
        <w:jc w:val="both"/>
        <w:rPr>
          <w:rFonts w:ascii="Times New Roman" w:hAnsi="Times New Roman" w:cs="Times New Roman"/>
          <w:sz w:val="24"/>
          <w:szCs w:val="24"/>
        </w:rPr>
      </w:pPr>
    </w:p>
    <w:p w14:paraId="510A2B60" w14:textId="0E2EDE91" w:rsidR="00F84C0D" w:rsidRDefault="00F84C0D" w:rsidP="00F84C0D">
      <w:pPr>
        <w:spacing w:after="0" w:line="276" w:lineRule="auto"/>
        <w:ind w:left="-76"/>
        <w:jc w:val="both"/>
        <w:rPr>
          <w:rFonts w:ascii="Times New Roman" w:hAnsi="Times New Roman" w:cs="Times New Roman"/>
          <w:sz w:val="24"/>
          <w:szCs w:val="24"/>
        </w:rPr>
      </w:pPr>
    </w:p>
    <w:p w14:paraId="371D083D" w14:textId="6FD1E266" w:rsidR="00F84C0D" w:rsidRDefault="00F84C0D" w:rsidP="00F84C0D">
      <w:pPr>
        <w:spacing w:after="0" w:line="276" w:lineRule="auto"/>
        <w:ind w:left="-76"/>
        <w:jc w:val="both"/>
        <w:rPr>
          <w:rFonts w:ascii="Times New Roman" w:hAnsi="Times New Roman" w:cs="Times New Roman"/>
          <w:sz w:val="24"/>
          <w:szCs w:val="24"/>
        </w:rPr>
      </w:pPr>
    </w:p>
    <w:p w14:paraId="74AD6F9B" w14:textId="77777777" w:rsidR="00F84C0D" w:rsidRDefault="00F84C0D" w:rsidP="00F84C0D">
      <w:pPr>
        <w:spacing w:after="0" w:line="276" w:lineRule="auto"/>
        <w:ind w:left="-76"/>
        <w:jc w:val="both"/>
        <w:rPr>
          <w:rFonts w:ascii="Times New Roman" w:hAnsi="Times New Roman" w:cs="Times New Roman"/>
          <w:sz w:val="24"/>
          <w:szCs w:val="24"/>
        </w:rPr>
      </w:pPr>
    </w:p>
    <w:p w14:paraId="354A3C86" w14:textId="77777777" w:rsidR="00F84C0D" w:rsidRPr="00654DD1" w:rsidRDefault="00F84C0D" w:rsidP="00F84C0D">
      <w:pPr>
        <w:spacing w:after="0" w:line="276" w:lineRule="auto"/>
        <w:ind w:left="-76"/>
        <w:jc w:val="both"/>
        <w:rPr>
          <w:rFonts w:ascii="Times New Roman" w:hAnsi="Times New Roman" w:cs="Times New Roman"/>
          <w:i/>
          <w:iCs/>
          <w:color w:val="FF0000"/>
          <w:sz w:val="20"/>
          <w:szCs w:val="20"/>
        </w:rPr>
      </w:pPr>
      <w:r w:rsidRPr="00654DD1">
        <w:rPr>
          <w:rFonts w:ascii="Times New Roman" w:hAnsi="Times New Roman" w:cs="Times New Roman"/>
          <w:i/>
          <w:iCs/>
          <w:color w:val="FF0000"/>
          <w:sz w:val="20"/>
          <w:szCs w:val="20"/>
        </w:rPr>
        <w:t>* La declaración tiene que ser impresa en hojas con membrete del firmante</w:t>
      </w:r>
    </w:p>
    <w:bookmarkEnd w:id="1"/>
    <w:p w14:paraId="324D751B" w14:textId="4B4AA332" w:rsidR="00531277" w:rsidRPr="00F84C0D" w:rsidRDefault="00531277" w:rsidP="009501C8">
      <w:pPr>
        <w:spacing w:after="0" w:line="276" w:lineRule="auto"/>
        <w:ind w:left="-76"/>
        <w:jc w:val="center"/>
        <w:rPr>
          <w:rFonts w:ascii="Times New Roman" w:hAnsi="Times New Roman" w:cs="Times New Roman"/>
          <w:b/>
          <w:bCs/>
          <w:color w:val="481F67"/>
        </w:rPr>
      </w:pPr>
      <w:r w:rsidRPr="00F84C0D">
        <w:rPr>
          <w:rFonts w:ascii="Times New Roman" w:hAnsi="Times New Roman" w:cs="Times New Roman"/>
          <w:b/>
          <w:bCs/>
          <w:color w:val="481F67"/>
        </w:rPr>
        <w:lastRenderedPageBreak/>
        <w:t>INSTRUCCIONES DE CUMPLIMENTACIÓN</w:t>
      </w:r>
    </w:p>
    <w:p w14:paraId="096397A0" w14:textId="77777777" w:rsidR="00F8751A" w:rsidRPr="00F84C0D" w:rsidRDefault="00F8751A" w:rsidP="009501C8">
      <w:pPr>
        <w:spacing w:after="0" w:line="276" w:lineRule="auto"/>
        <w:ind w:left="-76"/>
        <w:jc w:val="center"/>
        <w:rPr>
          <w:rFonts w:ascii="Times New Roman" w:hAnsi="Times New Roman" w:cs="Times New Roman"/>
          <w:b/>
          <w:bCs/>
          <w:color w:val="481F67"/>
        </w:rPr>
      </w:pPr>
    </w:p>
    <w:p w14:paraId="60924DC5" w14:textId="77777777"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 xml:space="preserve">(*1) Se deberá cumplimentar en el caso de que el titular del primer punto de acopio se acoja a las reglas del sistema nacional. </w:t>
      </w:r>
    </w:p>
    <w:p w14:paraId="67BE6AE9" w14:textId="77777777"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(*2) Se deberá cumplimentar en el caso de que el titular del primer punto de acopio acredite el cumplimiento del sistema de balance de masa y las características de sostenibilidad amparándose en régimen/es voluntario/s reconocido/s por la Comisión Europea, adjuntando el documento correspondiente que lo acredite. Incluir denominación del/</w:t>
      </w:r>
      <w:proofErr w:type="gramStart"/>
      <w:r w:rsidRPr="00F84C0D">
        <w:rPr>
          <w:rFonts w:ascii="Times New Roman" w:hAnsi="Times New Roman" w:cs="Times New Roman"/>
          <w:color w:val="481F67"/>
        </w:rPr>
        <w:t>de los régimen</w:t>
      </w:r>
      <w:proofErr w:type="gramEnd"/>
      <w:r w:rsidRPr="00F84C0D">
        <w:rPr>
          <w:rFonts w:ascii="Times New Roman" w:hAnsi="Times New Roman" w:cs="Times New Roman"/>
          <w:color w:val="481F67"/>
        </w:rPr>
        <w:t xml:space="preserve">/es voluntario/s.  </w:t>
      </w:r>
    </w:p>
    <w:p w14:paraId="0F185F83" w14:textId="77777777"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 xml:space="preserve">(*3) Información por partida. </w:t>
      </w:r>
    </w:p>
    <w:p w14:paraId="3514E986" w14:textId="77777777"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 xml:space="preserve">(*4) Se entenderá por tal, bien el país donde se ha cultivado la materia prima (no el país de donde son originarias las semillas utilizadas para el cultivo), bien el país donde se haya obtenido dicha materia prima. </w:t>
      </w:r>
    </w:p>
    <w:p w14:paraId="7E4F97B6" w14:textId="77777777"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 xml:space="preserve">(*5) Para el cálculo de emisiones de gases de efecto invernadero, se estará a lo dispuesto en el Real Decreto 1597/2011 o norma que en el futuro lo sustituya. Este valor incluirá el acumulado de las emisiones desde el primer punto donde se deben computar éstas dependiendo del tipo de materia prima.  </w:t>
      </w:r>
    </w:p>
    <w:p w14:paraId="4E7C1FBF" w14:textId="020D2E91"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Para el cálculo de valores reales, se podrá utilizar la Calculadora de Emisiones de Gases de Efecto Invernadero (CALCUGEI) del IDAE, desarrollada por el CIEMAT (</w:t>
      </w:r>
      <w:hyperlink r:id="rId8" w:history="1">
        <w:r w:rsidR="00F84C0D" w:rsidRPr="00F84C0D">
          <w:rPr>
            <w:rStyle w:val="Hipervnculo"/>
            <w:rFonts w:ascii="Times New Roman" w:hAnsi="Times New Roman" w:cs="Times New Roman"/>
            <w:color w:val="0000FF"/>
          </w:rPr>
          <w:t>http://www.idae.es</w:t>
        </w:r>
      </w:hyperlink>
      <w:r w:rsidR="00F84C0D">
        <w:rPr>
          <w:rFonts w:ascii="Times New Roman" w:hAnsi="Times New Roman" w:cs="Times New Roman"/>
          <w:color w:val="481F67"/>
        </w:rPr>
        <w:t>)</w:t>
      </w:r>
      <w:r w:rsidRPr="00F84C0D">
        <w:rPr>
          <w:rFonts w:ascii="Times New Roman" w:hAnsi="Times New Roman" w:cs="Times New Roman"/>
          <w:color w:val="481F67"/>
        </w:rPr>
        <w:t xml:space="preserve">. </w:t>
      </w:r>
    </w:p>
    <w:p w14:paraId="572A2FA4" w14:textId="66A08FFF" w:rsidR="00F84C0D"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 xml:space="preserve">Para realizar la conversión de emisiones expresadas en distintas unidades a kgCO2eq/ton materia prima se deberán utilizar valores publicados  en la última versión reconocida por la Comisión Europea de </w:t>
      </w:r>
      <w:proofErr w:type="spellStart"/>
      <w:r w:rsidRPr="00F84C0D">
        <w:rPr>
          <w:rFonts w:ascii="Times New Roman" w:hAnsi="Times New Roman" w:cs="Times New Roman"/>
          <w:color w:val="481F67"/>
        </w:rPr>
        <w:t>Biograce</w:t>
      </w:r>
      <w:proofErr w:type="spellEnd"/>
      <w:r w:rsidRPr="00F84C0D">
        <w:rPr>
          <w:rFonts w:ascii="Times New Roman" w:hAnsi="Times New Roman" w:cs="Times New Roman"/>
          <w:color w:val="481F67"/>
        </w:rPr>
        <w:t xml:space="preserve">: </w:t>
      </w:r>
      <w:hyperlink r:id="rId9" w:history="1">
        <w:r w:rsidR="00F84C0D" w:rsidRPr="00F84C0D">
          <w:rPr>
            <w:rStyle w:val="Hipervnculo"/>
            <w:rFonts w:ascii="Times New Roman" w:hAnsi="Times New Roman" w:cs="Times New Roman"/>
            <w:color w:val="0000FF"/>
          </w:rPr>
          <w:t>http://biograce.net/home</w:t>
        </w:r>
      </w:hyperlink>
      <w:r w:rsidRPr="00F84C0D">
        <w:rPr>
          <w:rFonts w:ascii="Times New Roman" w:hAnsi="Times New Roman" w:cs="Times New Roman"/>
          <w:color w:val="481F67"/>
        </w:rPr>
        <w:t>, factores de conversión publicados en la Tabla 1 de la Nota de la Comisión Europea sobre realización y verificación de los cálculos reales de reducciones de emisiones de gases de efecto invernadero (</w:t>
      </w:r>
      <w:hyperlink r:id="rId10" w:history="1">
        <w:r w:rsidR="00F84C0D" w:rsidRPr="00F84C0D">
          <w:rPr>
            <w:rStyle w:val="Hipervnculo"/>
            <w:rFonts w:ascii="Times New Roman" w:hAnsi="Times New Roman" w:cs="Times New Roman"/>
            <w:color w:val="0000FF"/>
          </w:rPr>
          <w:t>https://ec.europa.eu/energy/sites/ener/files/documents/Note%20on%20GHG%20final.pdf</w:t>
        </w:r>
      </w:hyperlink>
      <w:r w:rsidRPr="00F84C0D">
        <w:rPr>
          <w:rFonts w:ascii="Times New Roman" w:hAnsi="Times New Roman" w:cs="Times New Roman"/>
          <w:color w:val="481F67"/>
        </w:rPr>
        <w:t xml:space="preserve">), factores basados en los datos utilizados por el </w:t>
      </w:r>
      <w:proofErr w:type="spellStart"/>
      <w:r w:rsidRPr="00F84C0D">
        <w:rPr>
          <w:rFonts w:ascii="Times New Roman" w:hAnsi="Times New Roman" w:cs="Times New Roman"/>
          <w:color w:val="481F67"/>
        </w:rPr>
        <w:t>Joint</w:t>
      </w:r>
      <w:proofErr w:type="spellEnd"/>
      <w:r w:rsidRPr="00F84C0D">
        <w:rPr>
          <w:rFonts w:ascii="Times New Roman" w:hAnsi="Times New Roman" w:cs="Times New Roman"/>
          <w:color w:val="481F67"/>
        </w:rPr>
        <w:t xml:space="preserve"> </w:t>
      </w:r>
      <w:proofErr w:type="spellStart"/>
      <w:r w:rsidRPr="00F84C0D">
        <w:rPr>
          <w:rFonts w:ascii="Times New Roman" w:hAnsi="Times New Roman" w:cs="Times New Roman"/>
          <w:color w:val="481F67"/>
        </w:rPr>
        <w:t>Research</w:t>
      </w:r>
      <w:proofErr w:type="spellEnd"/>
      <w:r w:rsidRPr="00F84C0D">
        <w:rPr>
          <w:rFonts w:ascii="Times New Roman" w:hAnsi="Times New Roman" w:cs="Times New Roman"/>
          <w:color w:val="481F67"/>
        </w:rPr>
        <w:t xml:space="preserve"> Centre en su informe de 2008 “Input data </w:t>
      </w:r>
      <w:proofErr w:type="spellStart"/>
      <w:r w:rsidRPr="00F84C0D">
        <w:rPr>
          <w:rFonts w:ascii="Times New Roman" w:hAnsi="Times New Roman" w:cs="Times New Roman"/>
          <w:color w:val="481F67"/>
        </w:rPr>
        <w:t>relevant</w:t>
      </w:r>
      <w:proofErr w:type="spellEnd"/>
      <w:r w:rsidRPr="00F84C0D">
        <w:rPr>
          <w:rFonts w:ascii="Times New Roman" w:hAnsi="Times New Roman" w:cs="Times New Roman"/>
          <w:color w:val="481F67"/>
        </w:rPr>
        <w:t xml:space="preserve"> </w:t>
      </w:r>
      <w:proofErr w:type="spellStart"/>
      <w:r w:rsidRPr="00F84C0D">
        <w:rPr>
          <w:rFonts w:ascii="Times New Roman" w:hAnsi="Times New Roman" w:cs="Times New Roman"/>
          <w:color w:val="481F67"/>
        </w:rPr>
        <w:t>to</w:t>
      </w:r>
      <w:proofErr w:type="spellEnd"/>
      <w:r w:rsidRPr="00F84C0D">
        <w:rPr>
          <w:rFonts w:ascii="Times New Roman" w:hAnsi="Times New Roman" w:cs="Times New Roman"/>
          <w:color w:val="481F67"/>
        </w:rPr>
        <w:t xml:space="preserve"> </w:t>
      </w:r>
      <w:proofErr w:type="spellStart"/>
      <w:r w:rsidRPr="00F84C0D">
        <w:rPr>
          <w:rFonts w:ascii="Times New Roman" w:hAnsi="Times New Roman" w:cs="Times New Roman"/>
          <w:color w:val="481F67"/>
        </w:rPr>
        <w:t>calculating</w:t>
      </w:r>
      <w:proofErr w:type="spellEnd"/>
      <w:r w:rsidRPr="00F84C0D">
        <w:rPr>
          <w:rFonts w:ascii="Times New Roman" w:hAnsi="Times New Roman" w:cs="Times New Roman"/>
          <w:color w:val="481F67"/>
        </w:rPr>
        <w:t xml:space="preserve"> default GHG </w:t>
      </w:r>
      <w:proofErr w:type="spellStart"/>
      <w:r w:rsidRPr="00F84C0D">
        <w:rPr>
          <w:rFonts w:ascii="Times New Roman" w:hAnsi="Times New Roman" w:cs="Times New Roman"/>
          <w:color w:val="481F67"/>
        </w:rPr>
        <w:t>emissions</w:t>
      </w:r>
      <w:proofErr w:type="spellEnd"/>
      <w:r w:rsidRPr="00F84C0D">
        <w:rPr>
          <w:rFonts w:ascii="Times New Roman" w:hAnsi="Times New Roman" w:cs="Times New Roman"/>
          <w:color w:val="481F67"/>
        </w:rPr>
        <w:t xml:space="preserve"> </w:t>
      </w:r>
      <w:proofErr w:type="spellStart"/>
      <w:r w:rsidRPr="00F84C0D">
        <w:rPr>
          <w:rFonts w:ascii="Times New Roman" w:hAnsi="Times New Roman" w:cs="Times New Roman"/>
          <w:color w:val="481F67"/>
        </w:rPr>
        <w:t>from</w:t>
      </w:r>
      <w:proofErr w:type="spellEnd"/>
      <w:r w:rsidRPr="00F84C0D">
        <w:rPr>
          <w:rFonts w:ascii="Times New Roman" w:hAnsi="Times New Roman" w:cs="Times New Roman"/>
          <w:color w:val="481F67"/>
        </w:rPr>
        <w:t xml:space="preserve"> </w:t>
      </w:r>
      <w:proofErr w:type="spellStart"/>
      <w:r w:rsidRPr="00F84C0D">
        <w:rPr>
          <w:rFonts w:ascii="Times New Roman" w:hAnsi="Times New Roman" w:cs="Times New Roman"/>
          <w:color w:val="481F67"/>
        </w:rPr>
        <w:t>biofuels</w:t>
      </w:r>
      <w:proofErr w:type="spellEnd"/>
      <w:r w:rsidRPr="00F84C0D">
        <w:rPr>
          <w:rFonts w:ascii="Times New Roman" w:hAnsi="Times New Roman" w:cs="Times New Roman"/>
          <w:color w:val="481F67"/>
        </w:rPr>
        <w:t xml:space="preserve"> </w:t>
      </w:r>
      <w:proofErr w:type="spellStart"/>
      <w:r w:rsidRPr="00F84C0D">
        <w:rPr>
          <w:rFonts w:ascii="Times New Roman" w:hAnsi="Times New Roman" w:cs="Times New Roman"/>
          <w:color w:val="481F67"/>
        </w:rPr>
        <w:t>according</w:t>
      </w:r>
      <w:proofErr w:type="spellEnd"/>
      <w:r w:rsidRPr="00F84C0D">
        <w:rPr>
          <w:rFonts w:ascii="Times New Roman" w:hAnsi="Times New Roman" w:cs="Times New Roman"/>
          <w:color w:val="481F67"/>
        </w:rPr>
        <w:t xml:space="preserve"> </w:t>
      </w:r>
      <w:proofErr w:type="spellStart"/>
      <w:r w:rsidRPr="00F84C0D">
        <w:rPr>
          <w:rFonts w:ascii="Times New Roman" w:hAnsi="Times New Roman" w:cs="Times New Roman"/>
          <w:color w:val="481F67"/>
        </w:rPr>
        <w:t>to</w:t>
      </w:r>
      <w:proofErr w:type="spellEnd"/>
      <w:r w:rsidRPr="00F84C0D">
        <w:rPr>
          <w:rFonts w:ascii="Times New Roman" w:hAnsi="Times New Roman" w:cs="Times New Roman"/>
          <w:color w:val="481F67"/>
        </w:rPr>
        <w:t xml:space="preserve"> RE Directive </w:t>
      </w:r>
      <w:proofErr w:type="spellStart"/>
      <w:r w:rsidRPr="00F84C0D">
        <w:rPr>
          <w:rFonts w:ascii="Times New Roman" w:hAnsi="Times New Roman" w:cs="Times New Roman"/>
          <w:color w:val="481F67"/>
        </w:rPr>
        <w:t>Methodology</w:t>
      </w:r>
      <w:proofErr w:type="spellEnd"/>
      <w:r w:rsidRPr="00F84C0D">
        <w:rPr>
          <w:rFonts w:ascii="Times New Roman" w:hAnsi="Times New Roman" w:cs="Times New Roman"/>
          <w:color w:val="481F67"/>
        </w:rPr>
        <w:t>”, valores incluidos en el Manual de usuario de la herramienta de cálculo de emisiones de gases de efecto invernadero de biocarburantes CALCUGEI (</w:t>
      </w:r>
      <w:hyperlink r:id="rId11" w:history="1">
        <w:r w:rsidR="00F84C0D" w:rsidRPr="00F84C0D">
          <w:rPr>
            <w:rStyle w:val="Hipervnculo"/>
            <w:rFonts w:ascii="Times New Roman" w:hAnsi="Times New Roman" w:cs="Times New Roman"/>
            <w:color w:val="0000FF"/>
          </w:rPr>
          <w:t>http://www.idae.es</w:t>
        </w:r>
      </w:hyperlink>
      <w:r w:rsidRPr="00F84C0D">
        <w:rPr>
          <w:rFonts w:ascii="Times New Roman" w:hAnsi="Times New Roman" w:cs="Times New Roman"/>
          <w:color w:val="481F67"/>
        </w:rPr>
        <w:t xml:space="preserve">), o, cuando proceda, los factores de conversión que resulten de aplicación utilizados en los regímenes voluntarios reconocidos por la Comisión Europea.  </w:t>
      </w:r>
    </w:p>
    <w:p w14:paraId="0ADABB55" w14:textId="4658C92A"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 xml:space="preserve">(*6) Para el cálculo de valores reales las emisiones de GEI deberán incluir el valor de </w:t>
      </w:r>
      <w:proofErr w:type="spellStart"/>
      <w:r w:rsidRPr="00F84C0D">
        <w:rPr>
          <w:rFonts w:ascii="Times New Roman" w:hAnsi="Times New Roman" w:cs="Times New Roman"/>
          <w:color w:val="481F67"/>
        </w:rPr>
        <w:t>el</w:t>
      </w:r>
      <w:proofErr w:type="spellEnd"/>
      <w:r w:rsidRPr="00F84C0D">
        <w:rPr>
          <w:rFonts w:ascii="Times New Roman" w:hAnsi="Times New Roman" w:cs="Times New Roman"/>
          <w:color w:val="481F67"/>
        </w:rPr>
        <w:t xml:space="preserve">. </w:t>
      </w:r>
    </w:p>
    <w:p w14:paraId="0451504C" w14:textId="77777777"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 xml:space="preserve">(*7) Cumplimentar el dato de biocarburante, materia prima y proceso, en su caso, según el Anexo I Real Decreto 1597/2011, de 4 de noviembre (por ejemplo, biodiésel de colza), no el valor empleado. </w:t>
      </w:r>
    </w:p>
    <w:p w14:paraId="3E8231BA" w14:textId="2675D2FD" w:rsidR="00531277" w:rsidRPr="00F84C0D" w:rsidRDefault="00531277" w:rsidP="00531277">
      <w:pPr>
        <w:spacing w:after="0" w:line="276" w:lineRule="auto"/>
        <w:ind w:left="-76"/>
        <w:jc w:val="both"/>
        <w:rPr>
          <w:rFonts w:ascii="Times New Roman" w:hAnsi="Times New Roman" w:cs="Times New Roman"/>
          <w:color w:val="481F67"/>
        </w:rPr>
      </w:pPr>
      <w:r w:rsidRPr="00F84C0D">
        <w:rPr>
          <w:rFonts w:ascii="Times New Roman" w:hAnsi="Times New Roman" w:cs="Times New Roman"/>
          <w:color w:val="481F67"/>
        </w:rPr>
        <w:t>(*8) El valor por defecto desagregado para transporte y distribución será únicamente agregado a las emisiones acumuladas por el productor de biocarburantes.</w:t>
      </w:r>
    </w:p>
    <w:sectPr w:rsidR="00531277" w:rsidRPr="00F84C0D" w:rsidSect="00590405">
      <w:headerReference w:type="default" r:id="rId12"/>
      <w:footerReference w:type="default" r:id="rId13"/>
      <w:pgSz w:w="11906" w:h="16838"/>
      <w:pgMar w:top="1417" w:right="1701" w:bottom="1417" w:left="1701"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ED25" w14:textId="77777777" w:rsidR="00EF3799" w:rsidRDefault="00EF3799" w:rsidP="000706E1">
      <w:pPr>
        <w:spacing w:after="0" w:line="240" w:lineRule="auto"/>
      </w:pPr>
      <w:r>
        <w:separator/>
      </w:r>
    </w:p>
  </w:endnote>
  <w:endnote w:type="continuationSeparator" w:id="0">
    <w:p w14:paraId="66FB915D" w14:textId="77777777" w:rsidR="00EF3799" w:rsidRDefault="00EF3799" w:rsidP="0007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3A7" w14:textId="7D7613F4" w:rsidR="000706E1" w:rsidRPr="00394A82" w:rsidRDefault="000706E1">
    <w:pPr>
      <w:tabs>
        <w:tab w:val="center" w:pos="4550"/>
        <w:tab w:val="left" w:pos="5818"/>
      </w:tabs>
      <w:ind w:right="260"/>
      <w:jc w:val="right"/>
      <w:rPr>
        <w:color w:val="481F67"/>
        <w:sz w:val="24"/>
        <w:szCs w:val="24"/>
      </w:rPr>
    </w:pPr>
    <w:r w:rsidRPr="00394A82">
      <w:rPr>
        <w:color w:val="481F67"/>
        <w:spacing w:val="60"/>
        <w:sz w:val="24"/>
        <w:szCs w:val="24"/>
      </w:rPr>
      <w:t>Página</w:t>
    </w:r>
    <w:r w:rsidRPr="00394A82">
      <w:rPr>
        <w:color w:val="481F67"/>
        <w:sz w:val="24"/>
        <w:szCs w:val="24"/>
      </w:rPr>
      <w:t xml:space="preserve"> </w:t>
    </w:r>
    <w:r w:rsidRPr="00394A82">
      <w:rPr>
        <w:color w:val="481F67"/>
        <w:sz w:val="24"/>
        <w:szCs w:val="24"/>
      </w:rPr>
      <w:fldChar w:fldCharType="begin"/>
    </w:r>
    <w:r w:rsidRPr="00394A82">
      <w:rPr>
        <w:color w:val="481F67"/>
        <w:sz w:val="24"/>
        <w:szCs w:val="24"/>
      </w:rPr>
      <w:instrText>PAGE   \* MERGEFORMAT</w:instrText>
    </w:r>
    <w:r w:rsidRPr="00394A82">
      <w:rPr>
        <w:color w:val="481F67"/>
        <w:sz w:val="24"/>
        <w:szCs w:val="24"/>
      </w:rPr>
      <w:fldChar w:fldCharType="separate"/>
    </w:r>
    <w:r w:rsidRPr="00394A82">
      <w:rPr>
        <w:color w:val="481F67"/>
        <w:sz w:val="24"/>
        <w:szCs w:val="24"/>
      </w:rPr>
      <w:t>1</w:t>
    </w:r>
    <w:r w:rsidRPr="00394A82">
      <w:rPr>
        <w:color w:val="481F67"/>
        <w:sz w:val="24"/>
        <w:szCs w:val="24"/>
      </w:rPr>
      <w:fldChar w:fldCharType="end"/>
    </w:r>
    <w:r w:rsidRPr="00394A82">
      <w:rPr>
        <w:color w:val="481F67"/>
        <w:sz w:val="24"/>
        <w:szCs w:val="24"/>
      </w:rPr>
      <w:t xml:space="preserve"> | </w:t>
    </w:r>
    <w:r w:rsidRPr="00394A82">
      <w:rPr>
        <w:color w:val="481F67"/>
        <w:sz w:val="24"/>
        <w:szCs w:val="24"/>
      </w:rPr>
      <w:fldChar w:fldCharType="begin"/>
    </w:r>
    <w:r w:rsidRPr="00394A82">
      <w:rPr>
        <w:color w:val="481F67"/>
        <w:sz w:val="24"/>
        <w:szCs w:val="24"/>
      </w:rPr>
      <w:instrText>NUMPAGES  \* Arabic  \* MERGEFORMAT</w:instrText>
    </w:r>
    <w:r w:rsidRPr="00394A82">
      <w:rPr>
        <w:color w:val="481F67"/>
        <w:sz w:val="24"/>
        <w:szCs w:val="24"/>
      </w:rPr>
      <w:fldChar w:fldCharType="separate"/>
    </w:r>
    <w:r w:rsidRPr="00394A82">
      <w:rPr>
        <w:color w:val="481F67"/>
        <w:sz w:val="24"/>
        <w:szCs w:val="24"/>
      </w:rPr>
      <w:t>1</w:t>
    </w:r>
    <w:r w:rsidRPr="00394A82">
      <w:rPr>
        <w:color w:val="481F67"/>
        <w:sz w:val="24"/>
        <w:szCs w:val="24"/>
      </w:rPr>
      <w:fldChar w:fldCharType="end"/>
    </w:r>
  </w:p>
  <w:p w14:paraId="5214F53D" w14:textId="77777777" w:rsidR="000706E1" w:rsidRDefault="0007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9CA2" w14:textId="77777777" w:rsidR="00EF3799" w:rsidRDefault="00EF3799" w:rsidP="000706E1">
      <w:pPr>
        <w:spacing w:after="0" w:line="240" w:lineRule="auto"/>
      </w:pPr>
      <w:r>
        <w:separator/>
      </w:r>
    </w:p>
  </w:footnote>
  <w:footnote w:type="continuationSeparator" w:id="0">
    <w:p w14:paraId="3E84EC28" w14:textId="77777777" w:rsidR="00EF3799" w:rsidRDefault="00EF3799" w:rsidP="0007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F1A4" w14:textId="525A6619" w:rsidR="00DB7ABE" w:rsidRDefault="00DB7ABE">
    <w:pPr>
      <w:pStyle w:val="Encabezado"/>
    </w:pPr>
    <w:r w:rsidRPr="007304A7">
      <w:rPr>
        <w:rFonts w:ascii="Times New Roman" w:hAnsi="Times New Roman" w:cs="Times New Roman"/>
        <w:noProof/>
        <w:color w:val="481F67"/>
      </w:rPr>
      <mc:AlternateContent>
        <mc:Choice Requires="wps">
          <w:drawing>
            <wp:anchor distT="91440" distB="91440" distL="137160" distR="137160" simplePos="0" relativeHeight="251659264" behindDoc="1" locked="0" layoutInCell="1" allowOverlap="1" wp14:anchorId="710BB382" wp14:editId="6658ADCC">
              <wp:simplePos x="0" y="0"/>
              <wp:positionH relativeFrom="margin">
                <wp:posOffset>-2367503</wp:posOffset>
              </wp:positionH>
              <wp:positionV relativeFrom="margin">
                <wp:posOffset>4255636</wp:posOffset>
              </wp:positionV>
              <wp:extent cx="3566160" cy="205529"/>
              <wp:effectExtent l="4127" t="0" r="318" b="317"/>
              <wp:wrapNone/>
              <wp:docPr id="140" name="Cuadro de texto 140"/>
              <wp:cNvGraphicFramePr/>
              <a:graphic xmlns:a="http://schemas.openxmlformats.org/drawingml/2006/main">
                <a:graphicData uri="http://schemas.microsoft.com/office/word/2010/wordprocessingShape">
                  <wps:wsp>
                    <wps:cNvSpPr txBox="1"/>
                    <wps:spPr>
                      <a:xfrm rot="16200000">
                        <a:off x="0" y="0"/>
                        <a:ext cx="3566160" cy="205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B51FE" w14:textId="34ABCAF6" w:rsidR="00DB7ABE" w:rsidRPr="00AF7392" w:rsidRDefault="009E3F71" w:rsidP="00DB7ABE">
                          <w:pPr>
                            <w:rPr>
                              <w:rFonts w:ascii="Times New Roman" w:hAnsi="Times New Roman" w:cs="Times New Roman"/>
                              <w:color w:val="481F67"/>
                            </w:rPr>
                          </w:pPr>
                          <w:r w:rsidRPr="009E3F71">
                            <w:rPr>
                              <w:rFonts w:ascii="Times New Roman" w:hAnsi="Times New Roman" w:cs="Times New Roman"/>
                              <w:color w:val="481F67"/>
                            </w:rPr>
                            <w:t>A certificar a VIPE FUELS, S.L., con NIF: B42736215</w:t>
                          </w:r>
                        </w:p>
                        <w:p w14:paraId="477527D5" w14:textId="77777777" w:rsidR="00DB7ABE" w:rsidRPr="00AF7392" w:rsidRDefault="00DB7ABE" w:rsidP="00DB7ABE">
                          <w:pPr>
                            <w:pBdr>
                              <w:right w:val="single" w:sz="12" w:space="8" w:color="ED7D31" w:themeColor="accent2"/>
                            </w:pBdr>
                            <w:spacing w:before="160"/>
                            <w:rPr>
                              <w:caps/>
                              <w:color w:val="481F67"/>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BB382" id="_x0000_t202" coordsize="21600,21600" o:spt="202" path="m,l,21600r21600,l21600,xe">
              <v:stroke joinstyle="miter"/>
              <v:path gradientshapeok="t" o:connecttype="rect"/>
            </v:shapetype>
            <v:shape id="Cuadro de texto 140" o:spid="_x0000_s1026" type="#_x0000_t202" style="position:absolute;margin-left:-186.4pt;margin-top:335.1pt;width:280.8pt;height:16.2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" filled="f" stroked="f" strokeweight=".5pt">
              <v:textbox inset="0,0,18pt,0">
                <w:txbxContent>
                  <w:p w14:paraId="00AB51FE" w14:textId="34ABCAF6" w:rsidR="00DB7ABE" w:rsidRPr="00AF7392" w:rsidRDefault="009E3F71" w:rsidP="00DB7ABE">
                    <w:pPr>
                      <w:rPr>
                        <w:rFonts w:ascii="Times New Roman" w:hAnsi="Times New Roman" w:cs="Times New Roman"/>
                        <w:color w:val="481F67"/>
                      </w:rPr>
                    </w:pPr>
                    <w:r w:rsidRPr="009E3F71">
                      <w:rPr>
                        <w:rFonts w:ascii="Times New Roman" w:hAnsi="Times New Roman" w:cs="Times New Roman"/>
                        <w:color w:val="481F67"/>
                      </w:rPr>
                      <w:t>A certificar a VIPE FUELS, S.L., con NIF: B42736215</w:t>
                    </w:r>
                  </w:p>
                  <w:p w14:paraId="477527D5" w14:textId="77777777" w:rsidR="00DB7ABE" w:rsidRPr="00AF7392" w:rsidRDefault="00DB7ABE" w:rsidP="00DB7ABE">
                    <w:pPr>
                      <w:pBdr>
                        <w:right w:val="single" w:sz="12" w:space="8" w:color="ED7D31" w:themeColor="accent2"/>
                      </w:pBdr>
                      <w:spacing w:before="160"/>
                      <w:rPr>
                        <w:caps/>
                        <w:color w:val="481F67"/>
                        <w:sz w:val="25"/>
                        <w:szCs w:val="25"/>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239C"/>
    <w:multiLevelType w:val="hybridMultilevel"/>
    <w:tmpl w:val="946A55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A2B6C44"/>
    <w:multiLevelType w:val="hybridMultilevel"/>
    <w:tmpl w:val="2FC86842"/>
    <w:lvl w:ilvl="0" w:tplc="0C0A0001">
      <w:start w:val="1"/>
      <w:numFmt w:val="bullet"/>
      <w:lvlText w:val=""/>
      <w:lvlJc w:val="left"/>
      <w:pPr>
        <w:ind w:left="644" w:hanging="360"/>
      </w:pPr>
      <w:rPr>
        <w:rFonts w:ascii="Symbol" w:hAnsi="Symbol" w:hint="default"/>
      </w:rPr>
    </w:lvl>
    <w:lvl w:ilvl="1" w:tplc="05AA9156">
      <w:numFmt w:val="bullet"/>
      <w:lvlText w:val="•"/>
      <w:lvlJc w:val="left"/>
      <w:pPr>
        <w:ind w:left="1784" w:hanging="780"/>
      </w:pPr>
      <w:rPr>
        <w:rFonts w:ascii="Times New Roman" w:eastAsiaTheme="minorHAnsi" w:hAnsi="Times New Roman" w:cs="Times New Roman"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2E1A4853"/>
    <w:multiLevelType w:val="hybridMultilevel"/>
    <w:tmpl w:val="CB8401C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2F214F7C"/>
    <w:multiLevelType w:val="hybridMultilevel"/>
    <w:tmpl w:val="0AEE9F8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35E14986"/>
    <w:multiLevelType w:val="hybridMultilevel"/>
    <w:tmpl w:val="A2307E8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660B07DC"/>
    <w:multiLevelType w:val="hybridMultilevel"/>
    <w:tmpl w:val="5B96FB0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6DC86943"/>
    <w:multiLevelType w:val="hybridMultilevel"/>
    <w:tmpl w:val="E67E1A8C"/>
    <w:lvl w:ilvl="0" w:tplc="0C7A090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46F284A"/>
    <w:multiLevelType w:val="hybridMultilevel"/>
    <w:tmpl w:val="AC98CD88"/>
    <w:lvl w:ilvl="0" w:tplc="0C7A090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4C3D91"/>
    <w:multiLevelType w:val="hybridMultilevel"/>
    <w:tmpl w:val="66A8B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40"/>
    <w:rsid w:val="000706E1"/>
    <w:rsid w:val="000B06B7"/>
    <w:rsid w:val="000B1262"/>
    <w:rsid w:val="001A5520"/>
    <w:rsid w:val="00201070"/>
    <w:rsid w:val="00243147"/>
    <w:rsid w:val="00277147"/>
    <w:rsid w:val="002C2A77"/>
    <w:rsid w:val="002D7AF1"/>
    <w:rsid w:val="002F7F40"/>
    <w:rsid w:val="00320FF5"/>
    <w:rsid w:val="003451D3"/>
    <w:rsid w:val="00394A82"/>
    <w:rsid w:val="003E0205"/>
    <w:rsid w:val="005068AF"/>
    <w:rsid w:val="00531277"/>
    <w:rsid w:val="00544189"/>
    <w:rsid w:val="00590405"/>
    <w:rsid w:val="00896CFB"/>
    <w:rsid w:val="008B5B28"/>
    <w:rsid w:val="008E70BE"/>
    <w:rsid w:val="009501C8"/>
    <w:rsid w:val="009E3F71"/>
    <w:rsid w:val="00A43123"/>
    <w:rsid w:val="00A551E1"/>
    <w:rsid w:val="00A6390A"/>
    <w:rsid w:val="00AD32C5"/>
    <w:rsid w:val="00AF0762"/>
    <w:rsid w:val="00B34801"/>
    <w:rsid w:val="00B67AAE"/>
    <w:rsid w:val="00BF29AF"/>
    <w:rsid w:val="00C43F76"/>
    <w:rsid w:val="00CB048E"/>
    <w:rsid w:val="00DB7ABE"/>
    <w:rsid w:val="00EE2CBC"/>
    <w:rsid w:val="00EF3799"/>
    <w:rsid w:val="00F1614C"/>
    <w:rsid w:val="00F84C0D"/>
    <w:rsid w:val="00F87426"/>
    <w:rsid w:val="00F875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144"/>
  <w15:chartTrackingRefBased/>
  <w15:docId w15:val="{010E058F-87C0-4C8F-98E9-2D76D2A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AAE"/>
    <w:rPr>
      <w:color w:val="808080"/>
    </w:rPr>
  </w:style>
  <w:style w:type="table" w:styleId="Tablaconcuadrcula">
    <w:name w:val="Table Grid"/>
    <w:basedOn w:val="Tablanormal"/>
    <w:uiPriority w:val="39"/>
    <w:rsid w:val="00B6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AAE"/>
    <w:pPr>
      <w:ind w:left="720"/>
      <w:contextualSpacing/>
    </w:pPr>
  </w:style>
  <w:style w:type="paragraph" w:styleId="Encabezado">
    <w:name w:val="header"/>
    <w:basedOn w:val="Normal"/>
    <w:link w:val="EncabezadoCar"/>
    <w:uiPriority w:val="99"/>
    <w:unhideWhenUsed/>
    <w:rsid w:val="0007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6E1"/>
  </w:style>
  <w:style w:type="paragraph" w:styleId="Piedepgina">
    <w:name w:val="footer"/>
    <w:basedOn w:val="Normal"/>
    <w:link w:val="PiedepginaCar"/>
    <w:uiPriority w:val="99"/>
    <w:unhideWhenUsed/>
    <w:rsid w:val="0007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6E1"/>
  </w:style>
  <w:style w:type="character" w:styleId="Hipervnculo">
    <w:name w:val="Hyperlink"/>
    <w:basedOn w:val="Fuentedeprrafopredeter"/>
    <w:uiPriority w:val="99"/>
    <w:unhideWhenUsed/>
    <w:rsid w:val="00531277"/>
    <w:rPr>
      <w:color w:val="0563C1" w:themeColor="hyperlink"/>
      <w:u w:val="single"/>
    </w:rPr>
  </w:style>
  <w:style w:type="character" w:styleId="Mencinsinresolver">
    <w:name w:val="Unresolved Mention"/>
    <w:basedOn w:val="Fuentedeprrafopredeter"/>
    <w:uiPriority w:val="99"/>
    <w:semiHidden/>
    <w:unhideWhenUsed/>
    <w:rsid w:val="0053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a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nergy/sites/ener/files/documents/Note%20on%20GHG%20final.pdf" TargetMode="External"/><Relationship Id="rId4" Type="http://schemas.openxmlformats.org/officeDocument/2006/relationships/settings" Target="settings.xml"/><Relationship Id="rId9" Type="http://schemas.openxmlformats.org/officeDocument/2006/relationships/hyperlink" Target="http://biograce.net/hom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5E46-AEED-4320-A5C1-9C3C6A53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893</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georgiev</dc:creator>
  <cp:keywords/>
  <dc:description/>
  <cp:lastModifiedBy>OMEGA FUELS</cp:lastModifiedBy>
  <cp:revision>6</cp:revision>
  <cp:lastPrinted>2020-01-25T07:58:00Z</cp:lastPrinted>
  <dcterms:created xsi:type="dcterms:W3CDTF">2020-01-24T21:03:00Z</dcterms:created>
  <dcterms:modified xsi:type="dcterms:W3CDTF">2022-03-08T08:28:00Z</dcterms:modified>
</cp:coreProperties>
</file>